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0E739" w14:textId="00CE021F" w:rsidR="00F74FEC" w:rsidRPr="001049AE" w:rsidRDefault="00446B38" w:rsidP="00F74FEC">
      <w:pPr>
        <w:rPr>
          <w:rFonts w:ascii="Swis721 BT" w:hAnsi="Swis721 BT"/>
          <w:b/>
          <w:bCs/>
          <w:color w:val="000000" w:themeColor="text1"/>
        </w:rPr>
      </w:pPr>
      <w:r w:rsidRPr="001049AE">
        <w:rPr>
          <w:rFonts w:ascii="Swis721 BT" w:hAnsi="Swis721 BT"/>
          <w:b/>
          <w:bCs/>
          <w:color w:val="000000" w:themeColor="text1"/>
        </w:rPr>
        <w:t xml:space="preserve">Förmliche </w:t>
      </w:r>
      <w:r w:rsidR="00F74FEC" w:rsidRPr="001049AE">
        <w:rPr>
          <w:rFonts w:ascii="Swis721 BT" w:hAnsi="Swis721 BT"/>
          <w:b/>
          <w:bCs/>
          <w:color w:val="000000" w:themeColor="text1"/>
        </w:rPr>
        <w:t xml:space="preserve">Beteiligung der Öffentlichkeit gemäß § 3 Abs. </w:t>
      </w:r>
      <w:r w:rsidRPr="001049AE">
        <w:rPr>
          <w:rFonts w:ascii="Swis721 BT" w:hAnsi="Swis721 BT"/>
          <w:b/>
          <w:bCs/>
          <w:color w:val="000000" w:themeColor="text1"/>
        </w:rPr>
        <w:t>2</w:t>
      </w:r>
      <w:r w:rsidR="00F74FEC" w:rsidRPr="001049AE">
        <w:rPr>
          <w:rFonts w:ascii="Swis721 BT" w:hAnsi="Swis721 BT"/>
          <w:b/>
          <w:bCs/>
          <w:color w:val="000000" w:themeColor="text1"/>
        </w:rPr>
        <w:t xml:space="preserve"> BauGB </w:t>
      </w:r>
    </w:p>
    <w:p w14:paraId="45C2FA3E" w14:textId="31201B8E" w:rsidR="00F74FEC" w:rsidRPr="001049AE" w:rsidRDefault="00F74FEC" w:rsidP="00F74FEC">
      <w:pPr>
        <w:rPr>
          <w:rFonts w:ascii="Swis721 BT" w:hAnsi="Swis721 BT"/>
          <w:b/>
          <w:bCs/>
          <w:color w:val="000000" w:themeColor="text1"/>
        </w:rPr>
      </w:pPr>
    </w:p>
    <w:p w14:paraId="13F2A195" w14:textId="5959AC21" w:rsidR="00F74FEC" w:rsidRPr="001049AE" w:rsidRDefault="00F74FEC" w:rsidP="00F74FEC">
      <w:pPr>
        <w:rPr>
          <w:rFonts w:ascii="Swis721 BT" w:hAnsi="Swis721 BT"/>
          <w:b/>
          <w:bCs/>
          <w:color w:val="000000" w:themeColor="text1"/>
        </w:rPr>
      </w:pPr>
      <w:r w:rsidRPr="001049AE">
        <w:rPr>
          <w:rFonts w:ascii="Swis721 BT" w:hAnsi="Swis721 BT"/>
          <w:b/>
          <w:bCs/>
          <w:color w:val="000000" w:themeColor="text1"/>
        </w:rPr>
        <w:t>Bebauungs- und Grünordnungsplan „</w:t>
      </w:r>
      <w:r w:rsidR="009D051C" w:rsidRPr="001049AE">
        <w:rPr>
          <w:rFonts w:ascii="Swis721 BT" w:hAnsi="Swis721 BT"/>
          <w:b/>
          <w:bCs/>
          <w:color w:val="000000" w:themeColor="text1"/>
        </w:rPr>
        <w:t>Am Gründlein II</w:t>
      </w:r>
      <w:r w:rsidRPr="001049AE">
        <w:rPr>
          <w:rFonts w:ascii="Swis721 BT" w:hAnsi="Swis721 BT"/>
          <w:b/>
          <w:bCs/>
          <w:color w:val="000000" w:themeColor="text1"/>
        </w:rPr>
        <w:t>“</w:t>
      </w:r>
    </w:p>
    <w:p w14:paraId="69A73105" w14:textId="66EE4025" w:rsidR="001B2E32" w:rsidRPr="001049AE" w:rsidRDefault="00A71869" w:rsidP="006A1231">
      <w:pPr>
        <w:tabs>
          <w:tab w:val="left" w:pos="5366"/>
        </w:tabs>
        <w:spacing w:before="240"/>
        <w:jc w:val="both"/>
        <w:rPr>
          <w:rFonts w:ascii="Swis721 BT" w:hAnsi="Swis721 BT"/>
          <w:color w:val="000000" w:themeColor="text1"/>
        </w:rPr>
      </w:pPr>
      <w:r w:rsidRPr="001049AE">
        <w:rPr>
          <w:rFonts w:ascii="Swis721 BT" w:hAnsi="Swis721 BT"/>
          <w:color w:val="000000" w:themeColor="text1"/>
        </w:rPr>
        <w:t xml:space="preserve">Der </w:t>
      </w:r>
      <w:r w:rsidR="00446B38" w:rsidRPr="001049AE">
        <w:rPr>
          <w:rFonts w:ascii="Swis721 BT" w:hAnsi="Swis721 BT"/>
          <w:color w:val="000000" w:themeColor="text1"/>
        </w:rPr>
        <w:t>E</w:t>
      </w:r>
      <w:r w:rsidR="00F3697F" w:rsidRPr="001049AE">
        <w:rPr>
          <w:rFonts w:ascii="Swis721 BT" w:hAnsi="Swis721 BT"/>
          <w:color w:val="000000" w:themeColor="text1"/>
        </w:rPr>
        <w:t xml:space="preserve">ntwurf </w:t>
      </w:r>
      <w:r w:rsidR="006A1231" w:rsidRPr="001049AE">
        <w:rPr>
          <w:rFonts w:ascii="Swis721 BT" w:hAnsi="Swis721 BT"/>
          <w:color w:val="000000" w:themeColor="text1"/>
        </w:rPr>
        <w:t>des Bebauungs- und Grünordnungsplans „</w:t>
      </w:r>
      <w:r w:rsidRPr="001049AE">
        <w:rPr>
          <w:rFonts w:ascii="Swis721 BT" w:hAnsi="Swis721 BT"/>
          <w:color w:val="000000" w:themeColor="text1"/>
        </w:rPr>
        <w:t>Am Gründlein II</w:t>
      </w:r>
      <w:r w:rsidR="006A1231" w:rsidRPr="001049AE">
        <w:rPr>
          <w:rFonts w:ascii="Swis721 BT" w:hAnsi="Swis721 BT"/>
          <w:color w:val="000000" w:themeColor="text1"/>
        </w:rPr>
        <w:t>“</w:t>
      </w:r>
      <w:r w:rsidRPr="001049AE">
        <w:rPr>
          <w:rFonts w:ascii="Swis721 BT" w:hAnsi="Swis721 BT"/>
          <w:color w:val="000000" w:themeColor="text1"/>
        </w:rPr>
        <w:t xml:space="preserve"> wurde in der Ge</w:t>
      </w:r>
      <w:r w:rsidR="00446B38" w:rsidRPr="001049AE">
        <w:rPr>
          <w:rFonts w:ascii="Swis721 BT" w:hAnsi="Swis721 BT"/>
          <w:color w:val="000000" w:themeColor="text1"/>
        </w:rPr>
        <w:t xml:space="preserve">meinderatssitzung </w:t>
      </w:r>
      <w:r w:rsidRPr="001049AE">
        <w:rPr>
          <w:rFonts w:ascii="Swis721 BT" w:hAnsi="Swis721 BT"/>
          <w:color w:val="000000" w:themeColor="text1"/>
        </w:rPr>
        <w:t xml:space="preserve">vom </w:t>
      </w:r>
      <w:r w:rsidR="006F48E9" w:rsidRPr="001049AE">
        <w:rPr>
          <w:rFonts w:ascii="Swis721 BT" w:hAnsi="Swis721 BT"/>
          <w:color w:val="000000" w:themeColor="text1"/>
        </w:rPr>
        <w:t>30</w:t>
      </w:r>
      <w:r w:rsidRPr="001049AE">
        <w:rPr>
          <w:rFonts w:ascii="Swis721 BT" w:hAnsi="Swis721 BT"/>
          <w:color w:val="000000" w:themeColor="text1"/>
        </w:rPr>
        <w:t>.</w:t>
      </w:r>
      <w:r w:rsidR="006F48E9" w:rsidRPr="001049AE">
        <w:rPr>
          <w:rFonts w:ascii="Swis721 BT" w:hAnsi="Swis721 BT"/>
          <w:color w:val="000000" w:themeColor="text1"/>
        </w:rPr>
        <w:t>11</w:t>
      </w:r>
      <w:r w:rsidRPr="001049AE">
        <w:rPr>
          <w:rFonts w:ascii="Swis721 BT" w:hAnsi="Swis721 BT"/>
          <w:color w:val="000000" w:themeColor="text1"/>
        </w:rPr>
        <w:t>.2022</w:t>
      </w:r>
      <w:r w:rsidR="006A1231" w:rsidRPr="001049AE">
        <w:rPr>
          <w:rFonts w:ascii="Swis721 BT" w:hAnsi="Swis721 BT"/>
          <w:color w:val="000000" w:themeColor="text1"/>
        </w:rPr>
        <w:t xml:space="preserve"> gebilligt </w:t>
      </w:r>
      <w:r w:rsidR="00F3697F" w:rsidRPr="001049AE">
        <w:rPr>
          <w:rFonts w:ascii="Swis721 BT" w:hAnsi="Swis721 BT"/>
          <w:color w:val="000000" w:themeColor="text1"/>
        </w:rPr>
        <w:t xml:space="preserve">und die Durchführung der </w:t>
      </w:r>
      <w:r w:rsidR="00446B38" w:rsidRPr="001049AE">
        <w:rPr>
          <w:rFonts w:ascii="Swis721 BT" w:hAnsi="Swis721 BT"/>
          <w:color w:val="000000" w:themeColor="text1"/>
        </w:rPr>
        <w:t>förmlichen</w:t>
      </w:r>
      <w:r w:rsidR="00F3697F" w:rsidRPr="001049AE">
        <w:rPr>
          <w:rFonts w:ascii="Swis721 BT" w:hAnsi="Swis721 BT"/>
          <w:color w:val="000000" w:themeColor="text1"/>
        </w:rPr>
        <w:t xml:space="preserve"> Beteiligung der Öffentlichkeit</w:t>
      </w:r>
      <w:r w:rsidRPr="001049AE">
        <w:rPr>
          <w:rFonts w:ascii="Swis721 BT" w:hAnsi="Swis721 BT"/>
          <w:color w:val="000000" w:themeColor="text1"/>
        </w:rPr>
        <w:t xml:space="preserve"> nach § 3 Abs. </w:t>
      </w:r>
      <w:r w:rsidR="00446B38" w:rsidRPr="001049AE">
        <w:rPr>
          <w:rFonts w:ascii="Swis721 BT" w:hAnsi="Swis721 BT"/>
          <w:color w:val="000000" w:themeColor="text1"/>
        </w:rPr>
        <w:t>2</w:t>
      </w:r>
      <w:r w:rsidRPr="001049AE">
        <w:rPr>
          <w:rFonts w:ascii="Swis721 BT" w:hAnsi="Swis721 BT"/>
          <w:color w:val="000000" w:themeColor="text1"/>
        </w:rPr>
        <w:t xml:space="preserve"> BauGB</w:t>
      </w:r>
      <w:r w:rsidR="00F3697F" w:rsidRPr="001049AE">
        <w:rPr>
          <w:rFonts w:ascii="Swis721 BT" w:hAnsi="Swis721 BT"/>
          <w:color w:val="000000" w:themeColor="text1"/>
        </w:rPr>
        <w:t xml:space="preserve"> </w:t>
      </w:r>
      <w:r w:rsidR="00446B38" w:rsidRPr="001049AE">
        <w:rPr>
          <w:rFonts w:ascii="Swis721 BT" w:hAnsi="Swis721 BT"/>
          <w:color w:val="000000" w:themeColor="text1"/>
        </w:rPr>
        <w:t>sowie die</w:t>
      </w:r>
      <w:r w:rsidR="00F3697F" w:rsidRPr="001049AE">
        <w:rPr>
          <w:rFonts w:ascii="Swis721 BT" w:hAnsi="Swis721 BT"/>
          <w:color w:val="000000" w:themeColor="text1"/>
        </w:rPr>
        <w:t xml:space="preserve"> der Behörden</w:t>
      </w:r>
      <w:r w:rsidR="006A1231" w:rsidRPr="001049AE">
        <w:rPr>
          <w:rFonts w:ascii="Swis721 BT" w:hAnsi="Swis721 BT"/>
          <w:color w:val="000000" w:themeColor="text1"/>
        </w:rPr>
        <w:t xml:space="preserve"> </w:t>
      </w:r>
      <w:r w:rsidR="00446B38" w:rsidRPr="001049AE">
        <w:rPr>
          <w:rFonts w:ascii="Swis721 BT" w:hAnsi="Swis721 BT"/>
          <w:color w:val="000000" w:themeColor="text1"/>
        </w:rPr>
        <w:t xml:space="preserve">und sonstigen Träger öffentlicher Belange </w:t>
      </w:r>
      <w:r w:rsidRPr="001049AE">
        <w:rPr>
          <w:rFonts w:ascii="Swis721 BT" w:hAnsi="Swis721 BT"/>
          <w:color w:val="000000" w:themeColor="text1"/>
        </w:rPr>
        <w:t xml:space="preserve">nach § 4 Abs. </w:t>
      </w:r>
      <w:r w:rsidR="00446B38" w:rsidRPr="001049AE">
        <w:rPr>
          <w:rFonts w:ascii="Swis721 BT" w:hAnsi="Swis721 BT"/>
          <w:color w:val="000000" w:themeColor="text1"/>
        </w:rPr>
        <w:t>2</w:t>
      </w:r>
      <w:r w:rsidRPr="001049AE">
        <w:rPr>
          <w:rFonts w:ascii="Swis721 BT" w:hAnsi="Swis721 BT"/>
          <w:color w:val="000000" w:themeColor="text1"/>
        </w:rPr>
        <w:t xml:space="preserve"> BauGB </w:t>
      </w:r>
      <w:r w:rsidR="00F3697F" w:rsidRPr="001049AE">
        <w:rPr>
          <w:rFonts w:ascii="Swis721 BT" w:hAnsi="Swis721 BT"/>
          <w:color w:val="000000" w:themeColor="text1"/>
        </w:rPr>
        <w:t xml:space="preserve">beschlossen. </w:t>
      </w:r>
    </w:p>
    <w:p w14:paraId="25F9F396" w14:textId="77777777" w:rsidR="006A1231" w:rsidRPr="001049AE" w:rsidRDefault="006A1231" w:rsidP="00F74FEC">
      <w:pPr>
        <w:rPr>
          <w:rFonts w:ascii="Swis721 BT" w:hAnsi="Swis721 BT"/>
          <w:color w:val="000000" w:themeColor="text1"/>
        </w:rPr>
      </w:pPr>
    </w:p>
    <w:p w14:paraId="1BFCA12B" w14:textId="3E528153" w:rsidR="001B2E32" w:rsidRPr="001049AE" w:rsidRDefault="007E30B7" w:rsidP="006A1231">
      <w:pPr>
        <w:spacing w:after="240"/>
        <w:rPr>
          <w:rFonts w:ascii="Swis721 BT" w:hAnsi="Swis721 BT"/>
          <w:b/>
          <w:bCs/>
          <w:color w:val="000000" w:themeColor="text1"/>
        </w:rPr>
      </w:pPr>
      <w:r w:rsidRPr="001049AE">
        <w:rPr>
          <w:rFonts w:ascii="Swis721 BT" w:hAnsi="Swis721 BT"/>
          <w:b/>
          <w:bCs/>
          <w:color w:val="000000" w:themeColor="text1"/>
        </w:rPr>
        <w:t>Geltungsbereich:</w:t>
      </w:r>
    </w:p>
    <w:p w14:paraId="6B59C5E9" w14:textId="1C5A2F63" w:rsidR="00626B66" w:rsidRPr="001049AE" w:rsidRDefault="00626B66" w:rsidP="00626B66">
      <w:pPr>
        <w:jc w:val="both"/>
        <w:rPr>
          <w:rFonts w:ascii="Swis721 BT" w:hAnsi="Swis721 BT"/>
          <w:color w:val="000000" w:themeColor="text1"/>
        </w:rPr>
      </w:pPr>
      <w:r w:rsidRPr="001049AE">
        <w:rPr>
          <w:rFonts w:ascii="Swis721 BT" w:hAnsi="Swis721 BT"/>
          <w:color w:val="000000" w:themeColor="text1"/>
        </w:rPr>
        <w:t>Der Geltungsbereich des Bebauungsplanes „Am Gründlein II“ umfasst das Flurstück Nr. 8284 sowie Teile der Flurstücke Nr. 3674, 3856, 3857, 8145, 8193, 8243 und 8250.</w:t>
      </w:r>
    </w:p>
    <w:p w14:paraId="5C2C8FFF" w14:textId="0B96C3B1" w:rsidR="008831B3" w:rsidRPr="001049AE" w:rsidRDefault="008201C5" w:rsidP="008831B3">
      <w:pPr>
        <w:spacing w:before="240" w:after="240"/>
        <w:rPr>
          <w:rFonts w:ascii="Swis721 BT" w:hAnsi="Swis721 BT"/>
          <w:b/>
          <w:bCs/>
          <w:color w:val="000000" w:themeColor="text1"/>
        </w:rPr>
      </w:pPr>
      <w:r w:rsidRPr="001049AE">
        <w:rPr>
          <w:rFonts w:ascii="Swis721 BT" w:hAnsi="Swis721 BT" w:cs="Arial"/>
          <w:noProof/>
          <w:color w:val="000000" w:themeColor="text1"/>
        </w:rPr>
        <w:drawing>
          <wp:inline distT="0" distB="0" distL="0" distR="0" wp14:anchorId="31DE204A" wp14:editId="31897932">
            <wp:extent cx="5734050" cy="4053719"/>
            <wp:effectExtent l="19050" t="19050" r="19050" b="23495"/>
            <wp:docPr id="42" name="Grafik 42" descr="Ein Bild, das Text, dunkel, Bild, Las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descr="Ein Bild, das Text, dunkel, Bild, Laser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36654" cy="4055560"/>
                    </a:xfrm>
                    <a:prstGeom prst="rect">
                      <a:avLst/>
                    </a:prstGeom>
                    <a:noFill/>
                    <a:ln w="3175" cap="flat" cmpd="sng" algn="ctr">
                      <a:solidFill>
                        <a:srgbClr val="000000"/>
                      </a:solidFill>
                      <a:prstDash val="solid"/>
                      <a:miter lim="800000"/>
                      <a:headEnd type="none" w="med" len="med"/>
                      <a:tailEnd type="none" w="med" len="med"/>
                    </a:ln>
                    <a:effectLst/>
                  </pic:spPr>
                </pic:pic>
              </a:graphicData>
            </a:graphic>
          </wp:inline>
        </w:drawing>
      </w:r>
    </w:p>
    <w:p w14:paraId="7031B74C" w14:textId="77777777" w:rsidR="00640A4E" w:rsidRPr="001049AE" w:rsidRDefault="00640A4E" w:rsidP="00640A4E">
      <w:pPr>
        <w:spacing w:after="240"/>
        <w:rPr>
          <w:rFonts w:ascii="Swis721 BT" w:hAnsi="Swis721 BT"/>
          <w:b/>
          <w:bCs/>
          <w:color w:val="000000" w:themeColor="text1"/>
        </w:rPr>
      </w:pPr>
      <w:r w:rsidRPr="001049AE">
        <w:rPr>
          <w:rFonts w:ascii="Swis721 BT" w:hAnsi="Swis721 BT"/>
          <w:b/>
          <w:bCs/>
          <w:color w:val="000000" w:themeColor="text1"/>
        </w:rPr>
        <w:t>Allgemeine Ziele und Zwecke der Planung:</w:t>
      </w:r>
    </w:p>
    <w:p w14:paraId="3E51DAD7" w14:textId="6C204BA6" w:rsidR="00640A4E" w:rsidRPr="001049AE" w:rsidRDefault="00640A4E" w:rsidP="00640A4E">
      <w:pPr>
        <w:jc w:val="both"/>
        <w:rPr>
          <w:rFonts w:ascii="Swis721 BT" w:hAnsi="Swis721 BT" w:cs="Arial"/>
          <w:color w:val="000000" w:themeColor="text1"/>
        </w:rPr>
      </w:pPr>
      <w:r w:rsidRPr="001049AE">
        <w:rPr>
          <w:rFonts w:ascii="Swis721 BT" w:hAnsi="Swis721 BT" w:cs="Arial"/>
          <w:color w:val="000000" w:themeColor="text1"/>
        </w:rPr>
        <w:t xml:space="preserve">Der Bebauungsplan soll die Rahmenbedingungen für die Erschließung neuer Wohnungsbauflächen schaffen und die städtebauliche Entwicklung langfristig sichern. Dabei gilt es, insbesondere den Bedürfnissen junger Familien Rechnung zu tragen und ein attraktives Wohnumfeld herzustellen. Zudem soll sich die neue Bebauung in den städtebaulichen Kontext des Ortes Birkenfeld einfügen und der sensiblen Lage am Ortsrand Rechnung tragen. </w:t>
      </w:r>
      <w:r w:rsidRPr="001049AE">
        <w:rPr>
          <w:rFonts w:ascii="Swis721 BT" w:hAnsi="Swis721 BT"/>
          <w:color w:val="000000" w:themeColor="text1"/>
          <w:szCs w:val="24"/>
        </w:rPr>
        <w:t xml:space="preserve">Auch die verkehrliche Situation, insbesondere hinsichtlich des landwirtschaftlichen Verkehrs, soll verbessert werden. </w:t>
      </w:r>
    </w:p>
    <w:p w14:paraId="2D11F5B4" w14:textId="73A65C4B" w:rsidR="00BE6211" w:rsidRPr="001049AE" w:rsidRDefault="00BE6211" w:rsidP="008831B3">
      <w:pPr>
        <w:spacing w:before="240" w:after="240"/>
        <w:rPr>
          <w:rFonts w:ascii="Swis721 BT" w:hAnsi="Swis721 BT"/>
          <w:b/>
          <w:bCs/>
          <w:color w:val="000000" w:themeColor="text1"/>
        </w:rPr>
      </w:pPr>
      <w:r w:rsidRPr="001049AE">
        <w:rPr>
          <w:rFonts w:ascii="Swis721 BT" w:hAnsi="Swis721 BT"/>
          <w:b/>
          <w:bCs/>
          <w:color w:val="000000" w:themeColor="text1"/>
        </w:rPr>
        <w:t>Verfahren:</w:t>
      </w:r>
    </w:p>
    <w:p w14:paraId="525B6A02" w14:textId="5A97D45B" w:rsidR="00A71869" w:rsidRPr="001049AE" w:rsidRDefault="00A71869" w:rsidP="00A71869">
      <w:pPr>
        <w:jc w:val="both"/>
        <w:rPr>
          <w:rFonts w:ascii="Swis721 BT" w:hAnsi="Swis721 BT" w:cs="Arial"/>
          <w:color w:val="000000" w:themeColor="text1"/>
        </w:rPr>
      </w:pPr>
      <w:r w:rsidRPr="001049AE">
        <w:rPr>
          <w:rFonts w:ascii="Swis721 BT" w:hAnsi="Swis721 BT" w:cs="Arial"/>
          <w:color w:val="000000" w:themeColor="text1"/>
        </w:rPr>
        <w:t xml:space="preserve">Der Bebauungs- und Grünordnungsplan „Am Gründlein II“ wird im beschleunigten Verfahren nach § 13b BauGB aufgestellt. </w:t>
      </w:r>
    </w:p>
    <w:p w14:paraId="0DBA8A31" w14:textId="77777777" w:rsidR="00640A4E" w:rsidRPr="001049AE" w:rsidRDefault="00640A4E" w:rsidP="00A71869">
      <w:pPr>
        <w:jc w:val="both"/>
        <w:rPr>
          <w:rFonts w:ascii="Swis721 BT" w:hAnsi="Swis721 BT" w:cs="Arial"/>
          <w:color w:val="000000" w:themeColor="text1"/>
        </w:rPr>
      </w:pPr>
    </w:p>
    <w:p w14:paraId="17FEACB0" w14:textId="77777777" w:rsidR="00A71869" w:rsidRPr="001049AE" w:rsidRDefault="00A71869" w:rsidP="00A71869">
      <w:pPr>
        <w:spacing w:after="240"/>
        <w:jc w:val="both"/>
        <w:rPr>
          <w:rFonts w:ascii="Swis721 BT" w:hAnsi="Swis721 BT" w:cs="Arial"/>
          <w:color w:val="000000" w:themeColor="text1"/>
        </w:rPr>
      </w:pPr>
      <w:r w:rsidRPr="001049AE">
        <w:rPr>
          <w:rFonts w:ascii="Swis721 BT" w:hAnsi="Swis721 BT" w:cs="Arial"/>
          <w:color w:val="000000" w:themeColor="text1"/>
        </w:rPr>
        <w:lastRenderedPageBreak/>
        <w:t>Demnach wird von der Umweltprüfung nach § 2 Absatz 4 BauGB, von dem Umweltbericht nach § 2a BauGB, von der Angabe nach § 3 Absatz 2 Satz 2 BauGB, welche Arten umweltbezogener Informationen verfügbar sind, sowie von der zusammenfassenden Erklärung nach § 10a Absatz 1 und dem Monitoring nach § 4c BauGB abgesehen.</w:t>
      </w:r>
    </w:p>
    <w:p w14:paraId="0314A79C" w14:textId="67598434" w:rsidR="00BE6211" w:rsidRPr="001049AE" w:rsidRDefault="00A71869" w:rsidP="00640A4E">
      <w:pPr>
        <w:spacing w:after="240"/>
        <w:jc w:val="both"/>
        <w:rPr>
          <w:rFonts w:ascii="Swis721 BT" w:hAnsi="Swis721 BT" w:cs="Arial"/>
          <w:color w:val="000000" w:themeColor="text1"/>
        </w:rPr>
      </w:pPr>
      <w:r w:rsidRPr="001049AE">
        <w:rPr>
          <w:rFonts w:ascii="Swis721 BT" w:hAnsi="Swis721 BT" w:cs="Arial"/>
          <w:color w:val="000000" w:themeColor="text1"/>
        </w:rPr>
        <w:t xml:space="preserve">Ferner gelten Eingriffe, die aufgrund der Aufstellung des Bebauungsplans zu erwarten sind, im Sinne des § 1a Abs. 3 Satz 6 BauGB vor der planerischen Entscheidung als erfolgt oder zulässig. </w:t>
      </w:r>
      <w:r w:rsidR="00472A59" w:rsidRPr="001049AE">
        <w:rPr>
          <w:rFonts w:ascii="Swis721 BT" w:hAnsi="Swis721 BT" w:cs="Arial"/>
          <w:color w:val="000000" w:themeColor="text1"/>
        </w:rPr>
        <w:t>Die naturschutzrechtliche Eingriffsregelung findet keine Anwendung</w:t>
      </w:r>
    </w:p>
    <w:p w14:paraId="0881D6F8" w14:textId="04528C6C" w:rsidR="00257EEB" w:rsidRPr="001049AE" w:rsidRDefault="00446B38" w:rsidP="00257EEB">
      <w:pPr>
        <w:spacing w:after="240"/>
        <w:rPr>
          <w:rFonts w:ascii="Swis721 BT" w:hAnsi="Swis721 BT"/>
          <w:b/>
          <w:bCs/>
          <w:color w:val="000000" w:themeColor="text1"/>
        </w:rPr>
      </w:pPr>
      <w:r w:rsidRPr="001049AE">
        <w:rPr>
          <w:rFonts w:ascii="Swis721 BT" w:hAnsi="Swis721 BT"/>
          <w:b/>
          <w:bCs/>
          <w:color w:val="000000" w:themeColor="text1"/>
        </w:rPr>
        <w:t>Förmliche</w:t>
      </w:r>
      <w:r w:rsidR="00257EEB" w:rsidRPr="001049AE">
        <w:rPr>
          <w:rFonts w:ascii="Swis721 BT" w:hAnsi="Swis721 BT"/>
          <w:b/>
          <w:bCs/>
          <w:color w:val="000000" w:themeColor="text1"/>
        </w:rPr>
        <w:t xml:space="preserve"> Offenlage und Möglichkeit der Stellungnahme:</w:t>
      </w:r>
    </w:p>
    <w:p w14:paraId="23A8FB3E" w14:textId="09F3CCF3" w:rsidR="002E1334" w:rsidRPr="001049AE" w:rsidRDefault="00257EEB" w:rsidP="00AF5FE0">
      <w:pPr>
        <w:spacing w:after="240"/>
        <w:jc w:val="both"/>
        <w:rPr>
          <w:rFonts w:ascii="Swis721 BT" w:hAnsi="Swis721 BT"/>
          <w:color w:val="000000" w:themeColor="text1"/>
        </w:rPr>
      </w:pPr>
      <w:r w:rsidRPr="001049AE">
        <w:rPr>
          <w:rFonts w:ascii="Swis721 BT" w:hAnsi="Swis721 BT"/>
          <w:color w:val="000000" w:themeColor="text1"/>
        </w:rPr>
        <w:t xml:space="preserve">Der </w:t>
      </w:r>
      <w:r w:rsidR="00446B38" w:rsidRPr="001049AE">
        <w:rPr>
          <w:rFonts w:ascii="Swis721 BT" w:hAnsi="Swis721 BT"/>
          <w:color w:val="000000" w:themeColor="text1"/>
        </w:rPr>
        <w:t>E</w:t>
      </w:r>
      <w:r w:rsidRPr="001049AE">
        <w:rPr>
          <w:rFonts w:ascii="Swis721 BT" w:hAnsi="Swis721 BT"/>
          <w:color w:val="000000" w:themeColor="text1"/>
        </w:rPr>
        <w:t>ntwurf des Bebauungs</w:t>
      </w:r>
      <w:r w:rsidR="00CB5CFB" w:rsidRPr="001049AE">
        <w:rPr>
          <w:rFonts w:ascii="Swis721 BT" w:hAnsi="Swis721 BT"/>
          <w:color w:val="000000" w:themeColor="text1"/>
        </w:rPr>
        <w:t>- und Grünordnungs</w:t>
      </w:r>
      <w:r w:rsidR="009E5DCC" w:rsidRPr="001049AE">
        <w:rPr>
          <w:rFonts w:ascii="Swis721 BT" w:hAnsi="Swis721 BT"/>
          <w:color w:val="000000" w:themeColor="text1"/>
        </w:rPr>
        <w:t>plans</w:t>
      </w:r>
      <w:r w:rsidRPr="001049AE">
        <w:rPr>
          <w:rFonts w:ascii="Swis721 BT" w:hAnsi="Swis721 BT"/>
          <w:color w:val="000000" w:themeColor="text1"/>
        </w:rPr>
        <w:t xml:space="preserve"> „</w:t>
      </w:r>
      <w:r w:rsidR="00641CD6" w:rsidRPr="001049AE">
        <w:rPr>
          <w:rFonts w:ascii="Swis721 BT" w:hAnsi="Swis721 BT"/>
          <w:color w:val="000000" w:themeColor="text1"/>
        </w:rPr>
        <w:t>Am Gründlein II</w:t>
      </w:r>
      <w:r w:rsidRPr="001049AE">
        <w:rPr>
          <w:rFonts w:ascii="Swis721 BT" w:hAnsi="Swis721 BT"/>
          <w:color w:val="000000" w:themeColor="text1"/>
        </w:rPr>
        <w:t>“</w:t>
      </w:r>
      <w:r w:rsidR="00AF5FE0" w:rsidRPr="001049AE">
        <w:rPr>
          <w:rFonts w:ascii="Swis721 BT" w:hAnsi="Swis721 BT"/>
          <w:color w:val="000000" w:themeColor="text1"/>
        </w:rPr>
        <w:t xml:space="preserve"> </w:t>
      </w:r>
      <w:r w:rsidRPr="001049AE">
        <w:rPr>
          <w:rFonts w:ascii="Swis721 BT" w:hAnsi="Swis721 BT"/>
          <w:color w:val="000000" w:themeColor="text1"/>
        </w:rPr>
        <w:t xml:space="preserve">liegt </w:t>
      </w:r>
      <w:r w:rsidR="009E5DCC" w:rsidRPr="001049AE">
        <w:rPr>
          <w:rFonts w:ascii="Swis721 BT" w:hAnsi="Swis721 BT"/>
          <w:color w:val="000000" w:themeColor="text1"/>
        </w:rPr>
        <w:t xml:space="preserve">zusammen mit </w:t>
      </w:r>
      <w:r w:rsidR="00CB5CFB" w:rsidRPr="001049AE">
        <w:rPr>
          <w:rFonts w:ascii="Swis721 BT" w:hAnsi="Swis721 BT"/>
          <w:color w:val="000000" w:themeColor="text1"/>
        </w:rPr>
        <w:t>der Begründung</w:t>
      </w:r>
      <w:r w:rsidR="00446B38" w:rsidRPr="001049AE">
        <w:rPr>
          <w:rFonts w:ascii="Swis721 BT" w:hAnsi="Swis721 BT"/>
          <w:color w:val="000000" w:themeColor="text1"/>
        </w:rPr>
        <w:t xml:space="preserve"> </w:t>
      </w:r>
      <w:r w:rsidR="002E1334" w:rsidRPr="001049AE">
        <w:rPr>
          <w:rFonts w:ascii="Swis721 BT" w:hAnsi="Swis721 BT"/>
          <w:color w:val="000000" w:themeColor="text1"/>
        </w:rPr>
        <w:t xml:space="preserve">in der Zeit vom </w:t>
      </w:r>
    </w:p>
    <w:p w14:paraId="6D402E1D" w14:textId="7ED710D8" w:rsidR="00257EEB" w:rsidRPr="001049AE" w:rsidRDefault="00002700" w:rsidP="002E1334">
      <w:pPr>
        <w:spacing w:after="240"/>
        <w:jc w:val="center"/>
        <w:rPr>
          <w:rFonts w:ascii="Swis721 BT" w:hAnsi="Swis721 BT"/>
          <w:b/>
          <w:bCs/>
          <w:color w:val="000000" w:themeColor="text1"/>
        </w:rPr>
      </w:pPr>
      <w:r>
        <w:rPr>
          <w:rFonts w:ascii="Swis721 BT" w:hAnsi="Swis721 BT"/>
          <w:b/>
          <w:bCs/>
          <w:color w:val="000000" w:themeColor="text1"/>
        </w:rPr>
        <w:t>10</w:t>
      </w:r>
      <w:r w:rsidR="002E1334" w:rsidRPr="001049AE">
        <w:rPr>
          <w:rFonts w:ascii="Swis721 BT" w:hAnsi="Swis721 BT"/>
          <w:b/>
          <w:bCs/>
          <w:color w:val="000000" w:themeColor="text1"/>
        </w:rPr>
        <w:t>.</w:t>
      </w:r>
      <w:r>
        <w:rPr>
          <w:rFonts w:ascii="Swis721 BT" w:hAnsi="Swis721 BT"/>
          <w:b/>
          <w:bCs/>
          <w:color w:val="000000" w:themeColor="text1"/>
        </w:rPr>
        <w:t>02</w:t>
      </w:r>
      <w:r w:rsidR="002E1334" w:rsidRPr="001049AE">
        <w:rPr>
          <w:rFonts w:ascii="Swis721 BT" w:hAnsi="Swis721 BT"/>
          <w:b/>
          <w:bCs/>
          <w:color w:val="000000" w:themeColor="text1"/>
        </w:rPr>
        <w:t>.202</w:t>
      </w:r>
      <w:r>
        <w:rPr>
          <w:rFonts w:ascii="Swis721 BT" w:hAnsi="Swis721 BT"/>
          <w:b/>
          <w:bCs/>
          <w:color w:val="000000" w:themeColor="text1"/>
        </w:rPr>
        <w:t>3</w:t>
      </w:r>
      <w:r w:rsidR="002E1334" w:rsidRPr="001049AE">
        <w:rPr>
          <w:rFonts w:ascii="Swis721 BT" w:hAnsi="Swis721 BT"/>
          <w:b/>
          <w:bCs/>
          <w:color w:val="000000" w:themeColor="text1"/>
        </w:rPr>
        <w:t xml:space="preserve"> bis einschließlich zum </w:t>
      </w:r>
      <w:r>
        <w:rPr>
          <w:rFonts w:ascii="Swis721 BT" w:hAnsi="Swis721 BT"/>
          <w:b/>
          <w:bCs/>
          <w:color w:val="000000" w:themeColor="text1"/>
        </w:rPr>
        <w:t>13</w:t>
      </w:r>
      <w:r w:rsidR="00446B38" w:rsidRPr="001049AE">
        <w:rPr>
          <w:rFonts w:ascii="Swis721 BT" w:hAnsi="Swis721 BT"/>
          <w:b/>
          <w:bCs/>
          <w:color w:val="000000" w:themeColor="text1"/>
        </w:rPr>
        <w:t>.</w:t>
      </w:r>
      <w:r w:rsidR="00237CA8" w:rsidRPr="001049AE">
        <w:rPr>
          <w:rFonts w:ascii="Swis721 BT" w:hAnsi="Swis721 BT"/>
          <w:b/>
          <w:bCs/>
          <w:color w:val="000000" w:themeColor="text1"/>
        </w:rPr>
        <w:t>0</w:t>
      </w:r>
      <w:r>
        <w:rPr>
          <w:rFonts w:ascii="Swis721 BT" w:hAnsi="Swis721 BT"/>
          <w:b/>
          <w:bCs/>
          <w:color w:val="000000" w:themeColor="text1"/>
        </w:rPr>
        <w:t>3</w:t>
      </w:r>
      <w:r w:rsidR="00446B38" w:rsidRPr="001049AE">
        <w:rPr>
          <w:rFonts w:ascii="Swis721 BT" w:hAnsi="Swis721 BT"/>
          <w:b/>
          <w:bCs/>
          <w:color w:val="000000" w:themeColor="text1"/>
        </w:rPr>
        <w:t>.202</w:t>
      </w:r>
      <w:r w:rsidR="00237CA8" w:rsidRPr="001049AE">
        <w:rPr>
          <w:rFonts w:ascii="Swis721 BT" w:hAnsi="Swis721 BT"/>
          <w:b/>
          <w:bCs/>
          <w:color w:val="000000" w:themeColor="text1"/>
        </w:rPr>
        <w:t>3</w:t>
      </w:r>
    </w:p>
    <w:p w14:paraId="16FEF93A" w14:textId="5346A4BC" w:rsidR="00681B66" w:rsidRPr="001049AE" w:rsidRDefault="002E1334" w:rsidP="00A05C96">
      <w:pPr>
        <w:jc w:val="both"/>
        <w:rPr>
          <w:rFonts w:ascii="Swis721 BT" w:hAnsi="Swis721 BT"/>
          <w:color w:val="000000" w:themeColor="text1"/>
        </w:rPr>
      </w:pPr>
      <w:r w:rsidRPr="001049AE">
        <w:rPr>
          <w:rFonts w:ascii="Swis721 BT" w:hAnsi="Swis721 BT"/>
          <w:color w:val="000000" w:themeColor="text1"/>
        </w:rPr>
        <w:t xml:space="preserve">im Bauamt der Verwaltungsgemeinschaft </w:t>
      </w:r>
      <w:r w:rsidR="00AF5FE0" w:rsidRPr="001049AE">
        <w:rPr>
          <w:rFonts w:ascii="Swis721 BT" w:hAnsi="Swis721 BT"/>
          <w:color w:val="000000" w:themeColor="text1"/>
        </w:rPr>
        <w:t>Marktheidenfeld</w:t>
      </w:r>
      <w:r w:rsidRPr="001049AE">
        <w:rPr>
          <w:rFonts w:ascii="Swis721 BT" w:hAnsi="Swis721 BT"/>
          <w:color w:val="000000" w:themeColor="text1"/>
        </w:rPr>
        <w:t xml:space="preserve"> (</w:t>
      </w:r>
      <w:r w:rsidR="00E34D23" w:rsidRPr="001049AE">
        <w:rPr>
          <w:rFonts w:ascii="Swis721 BT" w:hAnsi="Swis721 BT"/>
          <w:color w:val="000000" w:themeColor="text1"/>
        </w:rPr>
        <w:t xml:space="preserve">Zimmernummer 9 des 1. OG, </w:t>
      </w:r>
      <w:r w:rsidR="00A05C96" w:rsidRPr="001049AE">
        <w:rPr>
          <w:rFonts w:ascii="Swis721 BT" w:hAnsi="Swis721 BT"/>
          <w:color w:val="000000" w:themeColor="text1"/>
        </w:rPr>
        <w:t>Petzoltstr. 21, 97828 Marktheidenfeld</w:t>
      </w:r>
      <w:r w:rsidRPr="001049AE">
        <w:rPr>
          <w:rFonts w:ascii="Swis721 BT" w:hAnsi="Swis721 BT"/>
          <w:color w:val="000000" w:themeColor="text1"/>
        </w:rPr>
        <w:t>) während der üblichen Öffnungszeiten</w:t>
      </w:r>
      <w:r w:rsidR="00826A87" w:rsidRPr="001049AE">
        <w:rPr>
          <w:rFonts w:ascii="Swis721 BT" w:hAnsi="Swis721 BT"/>
          <w:color w:val="000000" w:themeColor="text1"/>
        </w:rPr>
        <w:t xml:space="preserve"> </w:t>
      </w:r>
      <w:r w:rsidR="00301DBB" w:rsidRPr="001049AE">
        <w:rPr>
          <w:rFonts w:ascii="Swis721 BT" w:hAnsi="Swis721 BT"/>
          <w:color w:val="000000" w:themeColor="text1"/>
        </w:rPr>
        <w:t xml:space="preserve">zur </w:t>
      </w:r>
      <w:r w:rsidR="00681B66" w:rsidRPr="001049AE">
        <w:rPr>
          <w:rFonts w:ascii="Swis721 BT" w:hAnsi="Swis721 BT"/>
          <w:color w:val="000000" w:themeColor="text1"/>
        </w:rPr>
        <w:t>öffentlichen Einsichtnahme aus.</w:t>
      </w:r>
    </w:p>
    <w:p w14:paraId="4B5EAAE7" w14:textId="660E3699" w:rsidR="002E1334" w:rsidRPr="001049AE" w:rsidRDefault="002E1334" w:rsidP="002E1334">
      <w:pPr>
        <w:rPr>
          <w:rFonts w:ascii="Swis721 BT" w:hAnsi="Swis721 BT"/>
          <w:color w:val="000000" w:themeColor="text1"/>
        </w:rPr>
      </w:pPr>
    </w:p>
    <w:p w14:paraId="445B9F9A" w14:textId="5DB6A7E6" w:rsidR="00301DBB" w:rsidRPr="001049AE" w:rsidRDefault="00301DBB" w:rsidP="00505481">
      <w:pPr>
        <w:spacing w:after="240"/>
        <w:jc w:val="both"/>
        <w:rPr>
          <w:rFonts w:ascii="Swis721 BT" w:hAnsi="Swis721 BT"/>
          <w:color w:val="000000" w:themeColor="text1"/>
        </w:rPr>
      </w:pPr>
      <w:r w:rsidRPr="001049AE">
        <w:rPr>
          <w:rFonts w:ascii="Swis721 BT" w:hAnsi="Swis721 BT"/>
          <w:color w:val="000000" w:themeColor="text1"/>
        </w:rPr>
        <w:t>Zusätzlich</w:t>
      </w:r>
      <w:r w:rsidR="00681B66" w:rsidRPr="001049AE">
        <w:rPr>
          <w:rFonts w:ascii="Swis721 BT" w:hAnsi="Swis721 BT"/>
          <w:color w:val="000000" w:themeColor="text1"/>
        </w:rPr>
        <w:t xml:space="preserve"> sind die Planunterlagen</w:t>
      </w:r>
      <w:r w:rsidRPr="001049AE">
        <w:rPr>
          <w:rFonts w:ascii="Swis721 BT" w:hAnsi="Swis721 BT"/>
          <w:color w:val="000000" w:themeColor="text1"/>
        </w:rPr>
        <w:t xml:space="preserve"> während des Auslegungszeitraumes unter nachfolgendem Link im Internet zu finden:</w:t>
      </w:r>
    </w:p>
    <w:p w14:paraId="57144E8B" w14:textId="2A6892A6" w:rsidR="00CB5CFB" w:rsidRPr="001049AE" w:rsidRDefault="00301DBB" w:rsidP="00505481">
      <w:pPr>
        <w:jc w:val="center"/>
        <w:rPr>
          <w:rFonts w:ascii="Swis721 BT" w:hAnsi="Swis721 BT"/>
          <w:color w:val="000000" w:themeColor="text1"/>
          <w:u w:val="single"/>
        </w:rPr>
      </w:pPr>
      <w:r w:rsidRPr="001049AE">
        <w:rPr>
          <w:rFonts w:ascii="Swis721 BT" w:hAnsi="Swis721 BT"/>
          <w:color w:val="000000" w:themeColor="text1"/>
          <w:u w:val="single"/>
        </w:rPr>
        <w:t>https://www.vgem-marktheidenfeld.de/planen-und-bauen/bauleitplanung/</w:t>
      </w:r>
    </w:p>
    <w:p w14:paraId="1E44CA70" w14:textId="77777777" w:rsidR="00966465" w:rsidRPr="001049AE" w:rsidRDefault="00966465" w:rsidP="00C8434C">
      <w:pPr>
        <w:jc w:val="both"/>
        <w:rPr>
          <w:rFonts w:ascii="Swis721 BT" w:hAnsi="Swis721 BT"/>
          <w:color w:val="000000" w:themeColor="text1"/>
        </w:rPr>
      </w:pPr>
    </w:p>
    <w:p w14:paraId="1CF017AE" w14:textId="3456F185" w:rsidR="00C9136B" w:rsidRPr="001049AE" w:rsidRDefault="00C9136B" w:rsidP="00C8434C">
      <w:pPr>
        <w:jc w:val="both"/>
        <w:rPr>
          <w:rFonts w:ascii="Swis721 BT" w:hAnsi="Swis721 BT"/>
          <w:color w:val="000000" w:themeColor="text1"/>
        </w:rPr>
      </w:pPr>
      <w:r w:rsidRPr="001049AE">
        <w:rPr>
          <w:rFonts w:ascii="Swis721 BT" w:hAnsi="Swis721 BT"/>
          <w:color w:val="000000" w:themeColor="text1"/>
        </w:rPr>
        <w:t xml:space="preserve">Folgende Fachgutachten liegen dem Bebauungsplan bei: </w:t>
      </w:r>
    </w:p>
    <w:p w14:paraId="0C21B437" w14:textId="77777777" w:rsidR="00C9136B" w:rsidRPr="001049AE" w:rsidRDefault="00C9136B" w:rsidP="00C8434C">
      <w:pPr>
        <w:jc w:val="both"/>
        <w:rPr>
          <w:rFonts w:ascii="Swis721 BT" w:hAnsi="Swis721 BT"/>
          <w:color w:val="000000" w:themeColor="text1"/>
        </w:rPr>
      </w:pPr>
    </w:p>
    <w:p w14:paraId="5B6636E3" w14:textId="2F3AF92A" w:rsidR="00C9136B" w:rsidRPr="001049AE" w:rsidRDefault="00C9136B" w:rsidP="009E1943">
      <w:pPr>
        <w:pStyle w:val="Listenabsatz"/>
        <w:numPr>
          <w:ilvl w:val="0"/>
          <w:numId w:val="20"/>
        </w:numPr>
        <w:jc w:val="both"/>
        <w:rPr>
          <w:rFonts w:ascii="Swis721 BT" w:hAnsi="Swis721 BT"/>
          <w:color w:val="000000" w:themeColor="text1"/>
        </w:rPr>
      </w:pPr>
      <w:r w:rsidRPr="001049AE">
        <w:rPr>
          <w:rFonts w:ascii="Swis721 BT" w:hAnsi="Swis721 BT"/>
          <w:color w:val="000000" w:themeColor="text1"/>
        </w:rPr>
        <w:t xml:space="preserve">Büro Maier Landplan (04.08.2022): spezielle artenschutzrechtliche Prüfung (saP) zum Bebauungsplan „Am Gründlein II“, Kreuzwertheim </w:t>
      </w:r>
    </w:p>
    <w:p w14:paraId="04757E3A" w14:textId="77777777" w:rsidR="00821D6E" w:rsidRPr="001049AE" w:rsidRDefault="00821D6E" w:rsidP="00821D6E">
      <w:pPr>
        <w:pStyle w:val="Listenabsatz"/>
        <w:jc w:val="both"/>
        <w:rPr>
          <w:rFonts w:ascii="Swis721 BT" w:hAnsi="Swis721 BT"/>
          <w:color w:val="000000" w:themeColor="text1"/>
        </w:rPr>
      </w:pPr>
    </w:p>
    <w:p w14:paraId="7268570F" w14:textId="380A3DF4" w:rsidR="00C9136B" w:rsidRPr="001049AE" w:rsidRDefault="00C9136B" w:rsidP="009E1943">
      <w:pPr>
        <w:pStyle w:val="Listenabsatz"/>
        <w:numPr>
          <w:ilvl w:val="0"/>
          <w:numId w:val="20"/>
        </w:numPr>
        <w:jc w:val="both"/>
        <w:rPr>
          <w:rFonts w:ascii="Swis721 BT" w:hAnsi="Swis721 BT"/>
          <w:color w:val="000000" w:themeColor="text1"/>
        </w:rPr>
      </w:pPr>
      <w:r w:rsidRPr="001049AE">
        <w:rPr>
          <w:rFonts w:ascii="Swis721 BT" w:hAnsi="Swis721 BT"/>
          <w:color w:val="000000" w:themeColor="text1"/>
        </w:rPr>
        <w:t xml:space="preserve">isu umweltinstitut GmbH (22.09.2022): Geotechnische Untersuchungen, Würzburg </w:t>
      </w:r>
    </w:p>
    <w:p w14:paraId="755CAB00" w14:textId="77777777" w:rsidR="00C9136B" w:rsidRPr="001049AE" w:rsidRDefault="00C9136B" w:rsidP="00C8434C">
      <w:pPr>
        <w:jc w:val="both"/>
        <w:rPr>
          <w:rFonts w:ascii="Swis721 BT" w:hAnsi="Swis721 BT"/>
          <w:color w:val="000000" w:themeColor="text1"/>
        </w:rPr>
      </w:pPr>
    </w:p>
    <w:p w14:paraId="3B8ADA97" w14:textId="150AC5EA" w:rsidR="00C9136B" w:rsidRPr="001049AE" w:rsidRDefault="00C9136B" w:rsidP="009E1943">
      <w:pPr>
        <w:pStyle w:val="Listenabsatz"/>
        <w:numPr>
          <w:ilvl w:val="0"/>
          <w:numId w:val="20"/>
        </w:numPr>
        <w:jc w:val="both"/>
        <w:rPr>
          <w:rFonts w:ascii="Swis721 BT" w:hAnsi="Swis721 BT"/>
          <w:color w:val="000000" w:themeColor="text1"/>
        </w:rPr>
      </w:pPr>
      <w:r w:rsidRPr="001049AE">
        <w:rPr>
          <w:rFonts w:ascii="Swis721 BT" w:hAnsi="Swis721 BT"/>
          <w:color w:val="000000" w:themeColor="text1"/>
        </w:rPr>
        <w:t>BRS Tiefbautechnisches Büro (</w:t>
      </w:r>
      <w:r w:rsidR="00002700">
        <w:rPr>
          <w:rFonts w:ascii="Swis721 BT" w:hAnsi="Swis721 BT"/>
          <w:color w:val="000000" w:themeColor="text1"/>
        </w:rPr>
        <w:t>24</w:t>
      </w:r>
      <w:r w:rsidRPr="001049AE">
        <w:rPr>
          <w:rFonts w:ascii="Swis721 BT" w:hAnsi="Swis721 BT"/>
          <w:color w:val="000000" w:themeColor="text1"/>
        </w:rPr>
        <w:t>.</w:t>
      </w:r>
      <w:r w:rsidR="00002700">
        <w:rPr>
          <w:rFonts w:ascii="Swis721 BT" w:hAnsi="Swis721 BT"/>
          <w:color w:val="000000" w:themeColor="text1"/>
        </w:rPr>
        <w:t>01</w:t>
      </w:r>
      <w:r w:rsidRPr="001049AE">
        <w:rPr>
          <w:rFonts w:ascii="Swis721 BT" w:hAnsi="Swis721 BT"/>
          <w:color w:val="000000" w:themeColor="text1"/>
        </w:rPr>
        <w:t>.202</w:t>
      </w:r>
      <w:r w:rsidR="00002700">
        <w:rPr>
          <w:rFonts w:ascii="Swis721 BT" w:hAnsi="Swis721 BT"/>
          <w:color w:val="000000" w:themeColor="text1"/>
        </w:rPr>
        <w:t>3</w:t>
      </w:r>
      <w:bookmarkStart w:id="0" w:name="_GoBack"/>
      <w:bookmarkEnd w:id="0"/>
      <w:r w:rsidRPr="001049AE">
        <w:rPr>
          <w:rFonts w:ascii="Swis721 BT" w:hAnsi="Swis721 BT"/>
          <w:color w:val="000000" w:themeColor="text1"/>
        </w:rPr>
        <w:t>): Baugebiet Gründlein II – Entwässerungs</w:t>
      </w:r>
      <w:r w:rsidR="009E1943" w:rsidRPr="001049AE">
        <w:rPr>
          <w:rFonts w:ascii="Swis721 BT" w:hAnsi="Swis721 BT"/>
          <w:color w:val="000000" w:themeColor="text1"/>
        </w:rPr>
        <w:t>-</w:t>
      </w:r>
      <w:r w:rsidRPr="001049AE">
        <w:rPr>
          <w:rFonts w:ascii="Swis721 BT" w:hAnsi="Swis721 BT"/>
          <w:color w:val="000000" w:themeColor="text1"/>
        </w:rPr>
        <w:t>konzept, Marktheidenfeld</w:t>
      </w:r>
    </w:p>
    <w:p w14:paraId="0E621F57" w14:textId="77777777" w:rsidR="00C9136B" w:rsidRPr="001049AE" w:rsidRDefault="00C9136B" w:rsidP="00C8434C">
      <w:pPr>
        <w:jc w:val="both"/>
        <w:rPr>
          <w:rFonts w:ascii="Swis721 BT" w:hAnsi="Swis721 BT"/>
          <w:color w:val="000000" w:themeColor="text1"/>
        </w:rPr>
      </w:pPr>
    </w:p>
    <w:p w14:paraId="4401AAE2" w14:textId="2FDBCEBA" w:rsidR="00C9136B" w:rsidRPr="001049AE" w:rsidRDefault="00C9136B" w:rsidP="00C9136B">
      <w:pPr>
        <w:rPr>
          <w:rFonts w:ascii="Swis721 BT" w:hAnsi="Swis721 BT" w:cs="Arial"/>
          <w:color w:val="000000" w:themeColor="text1"/>
        </w:rPr>
      </w:pPr>
      <w:r w:rsidRPr="001049AE">
        <w:rPr>
          <w:rFonts w:ascii="Swis721 BT" w:hAnsi="Swis721 BT" w:cs="Arial"/>
          <w:color w:val="000000" w:themeColor="text1"/>
        </w:rPr>
        <w:t>Folgende wesentliche umweltbezogene Stellungnahmen liegen bereits vor:</w:t>
      </w:r>
    </w:p>
    <w:p w14:paraId="7EEC22D8" w14:textId="5BDA01EA" w:rsidR="00C9136B" w:rsidRPr="001049AE" w:rsidRDefault="00C9136B" w:rsidP="00C8434C">
      <w:pPr>
        <w:jc w:val="both"/>
        <w:rPr>
          <w:rFonts w:ascii="Swis721 BT" w:hAnsi="Swis721 BT"/>
          <w:color w:val="000000" w:themeColor="text1"/>
        </w:rPr>
      </w:pPr>
    </w:p>
    <w:p w14:paraId="5588619F" w14:textId="46DB15AC" w:rsidR="009E1943" w:rsidRPr="001049AE" w:rsidRDefault="009E1943" w:rsidP="009E1943">
      <w:pPr>
        <w:pStyle w:val="Listenabsatz"/>
        <w:numPr>
          <w:ilvl w:val="0"/>
          <w:numId w:val="20"/>
        </w:numPr>
        <w:jc w:val="both"/>
        <w:rPr>
          <w:rFonts w:ascii="Swis721 BT" w:hAnsi="Swis721 BT"/>
          <w:color w:val="000000" w:themeColor="text1"/>
        </w:rPr>
      </w:pPr>
      <w:r w:rsidRPr="001049AE">
        <w:rPr>
          <w:rFonts w:ascii="Swis721 BT" w:hAnsi="Swis721 BT"/>
          <w:color w:val="000000" w:themeColor="text1"/>
        </w:rPr>
        <w:t xml:space="preserve">Amt für Ernährung, Landwirtschaft und Forsten Karlstadt (31.05.2022): Fachtech-nische Stellungnahme, Karlstadt </w:t>
      </w:r>
    </w:p>
    <w:p w14:paraId="313A193A" w14:textId="77777777" w:rsidR="009E1943" w:rsidRPr="001049AE" w:rsidRDefault="009E1943" w:rsidP="006F48E9">
      <w:pPr>
        <w:jc w:val="both"/>
        <w:rPr>
          <w:rFonts w:ascii="Swis721 BT" w:hAnsi="Swis721 BT"/>
          <w:color w:val="000000" w:themeColor="text1"/>
        </w:rPr>
      </w:pPr>
    </w:p>
    <w:p w14:paraId="7F247DD1" w14:textId="3053137C" w:rsidR="009E1943" w:rsidRPr="001049AE" w:rsidRDefault="009E1943" w:rsidP="009E1943">
      <w:pPr>
        <w:pStyle w:val="Listenabsatz"/>
        <w:numPr>
          <w:ilvl w:val="0"/>
          <w:numId w:val="20"/>
        </w:numPr>
        <w:jc w:val="both"/>
        <w:rPr>
          <w:rFonts w:ascii="Swis721 BT" w:hAnsi="Swis721 BT"/>
          <w:color w:val="000000" w:themeColor="text1"/>
        </w:rPr>
      </w:pPr>
      <w:r w:rsidRPr="001049AE">
        <w:rPr>
          <w:rFonts w:ascii="Swis721 BT" w:hAnsi="Swis721 BT"/>
          <w:color w:val="000000" w:themeColor="text1"/>
        </w:rPr>
        <w:t>Bund Naturschutz Kreisgruppe Main-Spessart (07.06.2022): Fachtechnische Stellung-nahme, Marktheidenfeld</w:t>
      </w:r>
    </w:p>
    <w:p w14:paraId="33A1EC13" w14:textId="65EA5D48" w:rsidR="006A0BAD" w:rsidRPr="001049AE" w:rsidRDefault="006A0BAD" w:rsidP="006F48E9">
      <w:pPr>
        <w:jc w:val="both"/>
        <w:rPr>
          <w:rFonts w:ascii="Swis721 BT" w:hAnsi="Swis721 BT"/>
          <w:color w:val="000000" w:themeColor="text1"/>
        </w:rPr>
      </w:pPr>
    </w:p>
    <w:p w14:paraId="6B097ED3" w14:textId="1133E8A5" w:rsidR="006A0BAD" w:rsidRPr="001049AE" w:rsidRDefault="006A0BAD" w:rsidP="006A0BAD">
      <w:pPr>
        <w:pStyle w:val="Listenabsatz"/>
        <w:numPr>
          <w:ilvl w:val="0"/>
          <w:numId w:val="20"/>
        </w:numPr>
        <w:jc w:val="both"/>
        <w:rPr>
          <w:rFonts w:ascii="Swis721 BT" w:hAnsi="Swis721 BT"/>
          <w:color w:val="000000" w:themeColor="text1"/>
        </w:rPr>
      </w:pPr>
      <w:r w:rsidRPr="001049AE">
        <w:rPr>
          <w:rFonts w:ascii="Swis721 BT" w:hAnsi="Swis721 BT"/>
          <w:color w:val="000000" w:themeColor="text1"/>
        </w:rPr>
        <w:t xml:space="preserve">Landratsamt Main-Spessart, Sachgebiet Naturschutz (14.06.2022): Fachtechnische Stellungnahme in: Gesammelte Stellungnahme Landratsamt Main-Spessart, Karlstadt </w:t>
      </w:r>
    </w:p>
    <w:p w14:paraId="247BF0E6" w14:textId="0E89D609" w:rsidR="006A0BAD" w:rsidRPr="001049AE" w:rsidRDefault="006A0BAD" w:rsidP="006A0BAD">
      <w:pPr>
        <w:jc w:val="both"/>
        <w:rPr>
          <w:rFonts w:ascii="Swis721 BT" w:hAnsi="Swis721 BT"/>
          <w:color w:val="000000" w:themeColor="text1"/>
        </w:rPr>
      </w:pPr>
    </w:p>
    <w:p w14:paraId="5B8DBB34" w14:textId="528BA91B" w:rsidR="006A0BAD" w:rsidRPr="001049AE" w:rsidRDefault="006A0BAD" w:rsidP="006A0BAD">
      <w:pPr>
        <w:pStyle w:val="Listenabsatz"/>
        <w:numPr>
          <w:ilvl w:val="0"/>
          <w:numId w:val="20"/>
        </w:numPr>
        <w:jc w:val="both"/>
        <w:rPr>
          <w:rFonts w:ascii="Swis721 BT" w:hAnsi="Swis721 BT"/>
          <w:color w:val="000000" w:themeColor="text1"/>
        </w:rPr>
      </w:pPr>
      <w:r w:rsidRPr="001049AE">
        <w:rPr>
          <w:rFonts w:ascii="Swis721 BT" w:hAnsi="Swis721 BT"/>
          <w:color w:val="000000" w:themeColor="text1"/>
        </w:rPr>
        <w:t xml:space="preserve">Landratsamt Main-Spessart, Sachgebiet Wasserrecht/Bodenschutz (14.06.2022): Fachtechnische Stellungnahme in: Gesammelte Stellungnahme Landratsamt Main-Spessart, Karlstadt </w:t>
      </w:r>
    </w:p>
    <w:p w14:paraId="61212F29" w14:textId="77777777" w:rsidR="006A0BAD" w:rsidRPr="001049AE" w:rsidRDefault="006A0BAD" w:rsidP="00C8434C">
      <w:pPr>
        <w:jc w:val="both"/>
        <w:rPr>
          <w:rFonts w:ascii="Swis721 BT" w:hAnsi="Swis721 BT"/>
          <w:color w:val="000000" w:themeColor="text1"/>
        </w:rPr>
      </w:pPr>
    </w:p>
    <w:p w14:paraId="1B526088" w14:textId="08219AA2" w:rsidR="00966465" w:rsidRPr="001049AE" w:rsidRDefault="006A0BAD" w:rsidP="002E1334">
      <w:pPr>
        <w:pStyle w:val="Listenabsatz"/>
        <w:numPr>
          <w:ilvl w:val="0"/>
          <w:numId w:val="20"/>
        </w:numPr>
        <w:jc w:val="both"/>
        <w:rPr>
          <w:rFonts w:ascii="Swis721 BT" w:hAnsi="Swis721 BT"/>
          <w:color w:val="000000" w:themeColor="text1"/>
        </w:rPr>
      </w:pPr>
      <w:r w:rsidRPr="001049AE">
        <w:rPr>
          <w:rFonts w:ascii="Swis721 BT" w:hAnsi="Swis721 BT"/>
          <w:color w:val="000000" w:themeColor="text1"/>
        </w:rPr>
        <w:t>Wasserwirtschaftsamt Aschaffenburg (07.06.2022): Fachtechnische Stellungnahme, Aschaffenburg</w:t>
      </w:r>
    </w:p>
    <w:p w14:paraId="0C35DACC" w14:textId="1D5D7D3D" w:rsidR="00821D6E" w:rsidRPr="001049AE" w:rsidRDefault="00821D6E" w:rsidP="00821D6E">
      <w:pPr>
        <w:jc w:val="both"/>
        <w:rPr>
          <w:rFonts w:ascii="Swis721 BT" w:hAnsi="Swis721 BT"/>
          <w:color w:val="000000" w:themeColor="text1"/>
        </w:rPr>
      </w:pPr>
    </w:p>
    <w:p w14:paraId="71F835BC" w14:textId="65DF50B1" w:rsidR="00446B38" w:rsidRPr="001049AE" w:rsidRDefault="00446B38" w:rsidP="002E1334">
      <w:pPr>
        <w:rPr>
          <w:rFonts w:ascii="Swis721 BT" w:hAnsi="Swis721 BT"/>
          <w:color w:val="000000" w:themeColor="text1"/>
        </w:rPr>
      </w:pPr>
      <w:r w:rsidRPr="001049AE">
        <w:rPr>
          <w:rFonts w:ascii="Swis721 BT" w:hAnsi="Swis721 BT"/>
          <w:color w:val="000000" w:themeColor="text1"/>
        </w:rPr>
        <w:lastRenderedPageBreak/>
        <w:t>Die</w:t>
      </w:r>
      <w:r w:rsidR="00640A4E" w:rsidRPr="001049AE">
        <w:rPr>
          <w:rFonts w:ascii="Swis721 BT" w:hAnsi="Swis721 BT"/>
          <w:color w:val="000000" w:themeColor="text1"/>
        </w:rPr>
        <w:t xml:space="preserve"> </w:t>
      </w:r>
      <w:r w:rsidR="00472A59" w:rsidRPr="001049AE">
        <w:rPr>
          <w:rFonts w:ascii="Swis721 BT" w:hAnsi="Swis721 BT"/>
          <w:color w:val="000000" w:themeColor="text1"/>
        </w:rPr>
        <w:t>Fachgutachten sowie die wesentlichen bereits vorliegenden, umweltbezogenen Stellungnahmen</w:t>
      </w:r>
      <w:r w:rsidRPr="001049AE">
        <w:rPr>
          <w:rFonts w:ascii="Swis721 BT" w:hAnsi="Swis721 BT"/>
          <w:color w:val="000000" w:themeColor="text1"/>
        </w:rPr>
        <w:t xml:space="preserve"> liegen </w:t>
      </w:r>
      <w:r w:rsidR="00472A59" w:rsidRPr="001049AE">
        <w:rPr>
          <w:rFonts w:ascii="Swis721 BT" w:hAnsi="Swis721 BT"/>
          <w:color w:val="000000" w:themeColor="text1"/>
        </w:rPr>
        <w:t>zusammen mit den Planunterlagen</w:t>
      </w:r>
      <w:r w:rsidRPr="001049AE">
        <w:rPr>
          <w:rFonts w:ascii="Swis721 BT" w:hAnsi="Swis721 BT"/>
          <w:color w:val="000000" w:themeColor="text1"/>
        </w:rPr>
        <w:t xml:space="preserve"> aus</w:t>
      </w:r>
      <w:r w:rsidR="00472A59" w:rsidRPr="001049AE">
        <w:rPr>
          <w:rFonts w:ascii="Swis721 BT" w:hAnsi="Swis721 BT"/>
          <w:color w:val="000000" w:themeColor="text1"/>
        </w:rPr>
        <w:t xml:space="preserve"> und sind ebenfalls im Internet eingestellt</w:t>
      </w:r>
      <w:r w:rsidRPr="001049AE">
        <w:rPr>
          <w:rFonts w:ascii="Swis721 BT" w:hAnsi="Swis721 BT"/>
          <w:color w:val="000000" w:themeColor="text1"/>
        </w:rPr>
        <w:t xml:space="preserve">. </w:t>
      </w:r>
    </w:p>
    <w:p w14:paraId="7C2DC845" w14:textId="48D467CF" w:rsidR="00445612" w:rsidRPr="001049AE" w:rsidRDefault="00681B66" w:rsidP="00681B66">
      <w:pPr>
        <w:jc w:val="both"/>
        <w:rPr>
          <w:rFonts w:ascii="Swis721 BT" w:hAnsi="Swis721 BT"/>
          <w:color w:val="000000" w:themeColor="text1"/>
        </w:rPr>
      </w:pPr>
      <w:r w:rsidRPr="001049AE">
        <w:rPr>
          <w:rFonts w:ascii="Swis721 BT" w:hAnsi="Swis721 BT"/>
          <w:color w:val="000000" w:themeColor="text1"/>
        </w:rPr>
        <w:t>Während der o.g. Auslegungsfrist können alle an der Planung Interessierten die Planunter-lagen einsehen sowie Stellungnahmen hierzu schriftlich unter der oben aufgeführten Adresse oder während der Dienststunden mündlich zur Niederschrift abgeben.</w:t>
      </w:r>
    </w:p>
    <w:p w14:paraId="174EE5D9" w14:textId="77777777" w:rsidR="00541DBA" w:rsidRPr="001049AE" w:rsidRDefault="00541DBA" w:rsidP="00681B66">
      <w:pPr>
        <w:jc w:val="both"/>
        <w:rPr>
          <w:rFonts w:ascii="Swis721 BT" w:hAnsi="Swis721 BT"/>
          <w:color w:val="000000" w:themeColor="text1"/>
        </w:rPr>
      </w:pPr>
    </w:p>
    <w:p w14:paraId="07C2304B" w14:textId="0BA56258" w:rsidR="00681B66" w:rsidRPr="001049AE" w:rsidRDefault="00681B66" w:rsidP="00C070DF">
      <w:pPr>
        <w:pStyle w:val="KeinLeerraum1"/>
        <w:jc w:val="both"/>
        <w:rPr>
          <w:rFonts w:ascii="Swis721 BT" w:hAnsi="Swis721 BT" w:cs="Times New Roman"/>
          <w:color w:val="000000" w:themeColor="text1"/>
          <w:kern w:val="0"/>
          <w:lang w:eastAsia="de-DE"/>
        </w:rPr>
      </w:pPr>
      <w:r w:rsidRPr="001049AE">
        <w:rPr>
          <w:rFonts w:ascii="Swis721 BT" w:hAnsi="Swis721 BT" w:cs="Times New Roman"/>
          <w:color w:val="000000" w:themeColor="text1"/>
          <w:kern w:val="0"/>
          <w:lang w:eastAsia="de-DE"/>
        </w:rPr>
        <w:t xml:space="preserve">Nicht fristgerecht abgegebene Stellungnahmen können </w:t>
      </w:r>
      <w:r w:rsidR="00560C0B" w:rsidRPr="001049AE">
        <w:rPr>
          <w:rFonts w:ascii="Swis721 BT" w:hAnsi="Swis721 BT" w:cs="Times New Roman"/>
          <w:color w:val="000000" w:themeColor="text1"/>
          <w:kern w:val="0"/>
          <w:lang w:eastAsia="de-DE"/>
        </w:rPr>
        <w:t xml:space="preserve">gemäß § 4a Abs. 6 BauGB </w:t>
      </w:r>
      <w:r w:rsidRPr="001049AE">
        <w:rPr>
          <w:rFonts w:ascii="Swis721 BT" w:hAnsi="Swis721 BT" w:cs="Times New Roman"/>
          <w:color w:val="000000" w:themeColor="text1"/>
          <w:kern w:val="0"/>
          <w:lang w:eastAsia="de-DE"/>
        </w:rPr>
        <w:t>bei der Beschlussfassung über den Bauleitplan unberücksichtigt bleiben, wenn die Gemeinde den Inhalt nicht kannte und nicht hätte kennen müssen und deren Inhalt für die Rechtmäßigkeit des Bebauungsplanes nicht von Bedeutung ist.</w:t>
      </w:r>
    </w:p>
    <w:p w14:paraId="47DA8F97" w14:textId="77777777" w:rsidR="00681B66" w:rsidRPr="001049AE" w:rsidRDefault="00681B66" w:rsidP="00C070DF">
      <w:pPr>
        <w:pStyle w:val="KeinLeerraum1"/>
        <w:jc w:val="both"/>
        <w:rPr>
          <w:rFonts w:ascii="Swis721 BT" w:hAnsi="Swis721 BT" w:cs="Times New Roman"/>
          <w:color w:val="000000" w:themeColor="text1"/>
          <w:kern w:val="0"/>
          <w:lang w:eastAsia="de-DE"/>
        </w:rPr>
      </w:pPr>
    </w:p>
    <w:p w14:paraId="26C35F29" w14:textId="5F379512" w:rsidR="00681B66" w:rsidRPr="001049AE" w:rsidRDefault="00681B66" w:rsidP="00C070DF">
      <w:pPr>
        <w:pStyle w:val="KeinLeerraum1"/>
        <w:jc w:val="both"/>
        <w:rPr>
          <w:rFonts w:ascii="Swis721 BT" w:hAnsi="Swis721 BT" w:cs="Times New Roman"/>
          <w:color w:val="000000" w:themeColor="text1"/>
          <w:kern w:val="0"/>
          <w:lang w:eastAsia="de-DE"/>
        </w:rPr>
      </w:pPr>
      <w:r w:rsidRPr="001049AE">
        <w:rPr>
          <w:rFonts w:ascii="Swis721 BT" w:hAnsi="Swis721 BT" w:cs="Times New Roman"/>
          <w:color w:val="000000" w:themeColor="text1"/>
          <w:kern w:val="0"/>
          <w:lang w:eastAsia="de-DE"/>
        </w:rPr>
        <w:t xml:space="preserve">Die Verarbeitung personenbezogener Daten erfolgt auf der Grundlage der Art. 6 Abs. 1 Buchstabe e (DSGVO) i.V. mit § 3 BauGB und dem BayDSG. Sofern Sie Ihre Stellungnahme ohne Absenderangaben abgeben, erhalten Sie keine Mitteilung über das Ergebnis der Prüfung. </w:t>
      </w:r>
    </w:p>
    <w:p w14:paraId="40B22DC2" w14:textId="77777777" w:rsidR="00A05C96" w:rsidRPr="001049AE" w:rsidRDefault="00A05C96" w:rsidP="00C070DF">
      <w:pPr>
        <w:pStyle w:val="KeinLeerraum1"/>
        <w:jc w:val="both"/>
        <w:rPr>
          <w:rFonts w:ascii="Swis721 BT" w:hAnsi="Swis721 BT" w:cs="Times New Roman"/>
          <w:color w:val="000000" w:themeColor="text1"/>
          <w:kern w:val="0"/>
          <w:lang w:eastAsia="de-DE"/>
        </w:rPr>
      </w:pPr>
    </w:p>
    <w:p w14:paraId="4DB3D8D8" w14:textId="29696CC1" w:rsidR="00681B66" w:rsidRPr="001049AE" w:rsidRDefault="008201C5" w:rsidP="00681B66">
      <w:pPr>
        <w:rPr>
          <w:rFonts w:ascii="Swis721 BT" w:hAnsi="Swis721 BT"/>
          <w:color w:val="000000" w:themeColor="text1"/>
        </w:rPr>
      </w:pPr>
      <w:r w:rsidRPr="001049AE">
        <w:rPr>
          <w:rFonts w:ascii="Swis721 BT" w:hAnsi="Swis721 BT"/>
          <w:color w:val="000000" w:themeColor="text1"/>
        </w:rPr>
        <w:t>Birkenfeld</w:t>
      </w:r>
      <w:r w:rsidR="00681B66" w:rsidRPr="001049AE">
        <w:rPr>
          <w:rFonts w:ascii="Swis721 BT" w:hAnsi="Swis721 BT"/>
          <w:color w:val="000000" w:themeColor="text1"/>
        </w:rPr>
        <w:t xml:space="preserve">, den </w:t>
      </w:r>
      <w:r w:rsidR="00002700">
        <w:rPr>
          <w:rFonts w:ascii="Swis721 BT" w:hAnsi="Swis721 BT"/>
          <w:color w:val="000000" w:themeColor="text1"/>
        </w:rPr>
        <w:t>02</w:t>
      </w:r>
      <w:r w:rsidR="00681B66" w:rsidRPr="001049AE">
        <w:rPr>
          <w:rFonts w:ascii="Swis721 BT" w:hAnsi="Swis721 BT"/>
          <w:color w:val="000000" w:themeColor="text1"/>
        </w:rPr>
        <w:t>.</w:t>
      </w:r>
      <w:r w:rsidR="00002700">
        <w:rPr>
          <w:rFonts w:ascii="Swis721 BT" w:hAnsi="Swis721 BT"/>
          <w:color w:val="000000" w:themeColor="text1"/>
        </w:rPr>
        <w:t>02</w:t>
      </w:r>
      <w:r w:rsidR="00826A87" w:rsidRPr="001049AE">
        <w:rPr>
          <w:rFonts w:ascii="Swis721 BT" w:hAnsi="Swis721 BT"/>
          <w:color w:val="000000" w:themeColor="text1"/>
        </w:rPr>
        <w:t>.</w:t>
      </w:r>
      <w:r w:rsidR="00681B66" w:rsidRPr="001049AE">
        <w:rPr>
          <w:rFonts w:ascii="Swis721 BT" w:hAnsi="Swis721 BT"/>
          <w:color w:val="000000" w:themeColor="text1"/>
        </w:rPr>
        <w:t>202</w:t>
      </w:r>
      <w:r w:rsidR="00002700">
        <w:rPr>
          <w:rFonts w:ascii="Swis721 BT" w:hAnsi="Swis721 BT"/>
          <w:color w:val="000000" w:themeColor="text1"/>
        </w:rPr>
        <w:t>3</w:t>
      </w:r>
    </w:p>
    <w:p w14:paraId="0792A8BE" w14:textId="77777777" w:rsidR="00681B66" w:rsidRPr="001049AE" w:rsidRDefault="00681B66" w:rsidP="00681B66">
      <w:pPr>
        <w:rPr>
          <w:rFonts w:ascii="Swis721 BT" w:hAnsi="Swis721 BT"/>
          <w:color w:val="000000" w:themeColor="text1"/>
        </w:rPr>
      </w:pPr>
    </w:p>
    <w:p w14:paraId="2060456F" w14:textId="4EC5D40A" w:rsidR="00681B66" w:rsidRPr="001049AE" w:rsidRDefault="008201C5" w:rsidP="00681B66">
      <w:pPr>
        <w:rPr>
          <w:rFonts w:ascii="Swis721 BT" w:hAnsi="Swis721 BT"/>
          <w:color w:val="000000" w:themeColor="text1"/>
        </w:rPr>
      </w:pPr>
      <w:r w:rsidRPr="001049AE">
        <w:rPr>
          <w:rFonts w:ascii="Swis721 BT" w:hAnsi="Swis721 BT"/>
          <w:color w:val="000000" w:themeColor="text1"/>
        </w:rPr>
        <w:t>Achim Müller</w:t>
      </w:r>
    </w:p>
    <w:p w14:paraId="0D773CE3" w14:textId="09DF65AF" w:rsidR="00681B66" w:rsidRPr="001049AE" w:rsidRDefault="00E34D23" w:rsidP="00E34D23">
      <w:pPr>
        <w:rPr>
          <w:rFonts w:ascii="Swis721 BT" w:hAnsi="Swis721 BT"/>
          <w:color w:val="000000" w:themeColor="text1"/>
        </w:rPr>
      </w:pPr>
      <w:r w:rsidRPr="001049AE">
        <w:rPr>
          <w:rFonts w:ascii="Swis721 BT" w:hAnsi="Swis721 BT"/>
          <w:color w:val="000000" w:themeColor="text1"/>
        </w:rPr>
        <w:t xml:space="preserve">1. </w:t>
      </w:r>
      <w:r w:rsidR="00681B66" w:rsidRPr="001049AE">
        <w:rPr>
          <w:rFonts w:ascii="Swis721 BT" w:hAnsi="Swis721 BT"/>
          <w:color w:val="000000" w:themeColor="text1"/>
        </w:rPr>
        <w:t>Bürgermeister</w:t>
      </w:r>
    </w:p>
    <w:p w14:paraId="4B2B3798" w14:textId="5A4C9E93" w:rsidR="00E34D23" w:rsidRPr="001049AE" w:rsidRDefault="00E34D23" w:rsidP="00E34D23">
      <w:pPr>
        <w:rPr>
          <w:color w:val="000000" w:themeColor="text1"/>
        </w:rPr>
      </w:pPr>
    </w:p>
    <w:p w14:paraId="486C497D" w14:textId="7D4C2350" w:rsidR="00E34D23" w:rsidRPr="001049AE" w:rsidRDefault="00E34D23" w:rsidP="00E34D23">
      <w:pPr>
        <w:pBdr>
          <w:bottom w:val="single" w:sz="4" w:space="1" w:color="auto"/>
        </w:pBdr>
        <w:rPr>
          <w:color w:val="000000" w:themeColor="text1"/>
        </w:rPr>
      </w:pPr>
    </w:p>
    <w:p w14:paraId="6CF3AB45" w14:textId="5AFE75F8" w:rsidR="00E34D23" w:rsidRPr="001049AE" w:rsidRDefault="00E34D23" w:rsidP="00E34D23">
      <w:pPr>
        <w:rPr>
          <w:color w:val="000000" w:themeColor="text1"/>
        </w:rPr>
      </w:pPr>
    </w:p>
    <w:p w14:paraId="05F66FA4" w14:textId="013EF0E5" w:rsidR="00E34D23" w:rsidRPr="001049AE" w:rsidRDefault="00E34D23" w:rsidP="00E34D23">
      <w:pPr>
        <w:rPr>
          <w:b/>
          <w:color w:val="000000" w:themeColor="text1"/>
          <w:sz w:val="20"/>
        </w:rPr>
      </w:pPr>
      <w:r w:rsidRPr="001049AE">
        <w:rPr>
          <w:b/>
          <w:color w:val="000000" w:themeColor="text1"/>
          <w:sz w:val="20"/>
        </w:rPr>
        <w:t>Bekanntmachung nach § 3</w:t>
      </w:r>
      <w:r w:rsidR="00002700">
        <w:rPr>
          <w:b/>
          <w:color w:val="000000" w:themeColor="text1"/>
          <w:sz w:val="20"/>
        </w:rPr>
        <w:t>4</w:t>
      </w:r>
      <w:r w:rsidRPr="001049AE">
        <w:rPr>
          <w:b/>
          <w:color w:val="000000" w:themeColor="text1"/>
          <w:sz w:val="20"/>
        </w:rPr>
        <w:t xml:space="preserve"> der Geschäftsordnung der Gemeinde Birkenfeld</w:t>
      </w:r>
    </w:p>
    <w:p w14:paraId="70FE0C76" w14:textId="77777777" w:rsidR="00E34D23" w:rsidRPr="001049AE" w:rsidRDefault="00E34D23" w:rsidP="00E34D23">
      <w:pPr>
        <w:rPr>
          <w:color w:val="000000" w:themeColor="text1"/>
          <w:sz w:val="20"/>
        </w:rPr>
      </w:pPr>
      <w:r w:rsidRPr="001049AE">
        <w:rPr>
          <w:color w:val="000000" w:themeColor="text1"/>
          <w:sz w:val="20"/>
        </w:rPr>
        <w:br/>
        <w:t>Gemeindetafel</w:t>
      </w:r>
      <w:r w:rsidRPr="001049AE">
        <w:rPr>
          <w:color w:val="000000" w:themeColor="text1"/>
          <w:sz w:val="20"/>
        </w:rPr>
        <w:br/>
        <w:t>□ Gemeindetafel Birkenfeld, Rathaus, Langgasse 19</w:t>
      </w:r>
      <w:r w:rsidRPr="001049AE">
        <w:rPr>
          <w:color w:val="000000" w:themeColor="text1"/>
          <w:sz w:val="20"/>
        </w:rPr>
        <w:br/>
        <w:t>□ Gemeindetafel Billingshausen, ehem. Rathaus, Castellstraße 1</w:t>
      </w:r>
    </w:p>
    <w:p w14:paraId="624EBFEC" w14:textId="78FB55FC" w:rsidR="003356CA" w:rsidRDefault="00E34D23" w:rsidP="00E34D23">
      <w:pPr>
        <w:rPr>
          <w:color w:val="000000" w:themeColor="text1"/>
          <w:sz w:val="20"/>
        </w:rPr>
      </w:pPr>
      <w:r w:rsidRPr="001049AE">
        <w:rPr>
          <w:color w:val="000000" w:themeColor="text1"/>
          <w:sz w:val="20"/>
        </w:rPr>
        <w:br/>
        <w:t>angebracht am ............</w:t>
      </w:r>
      <w:r w:rsidR="003356CA">
        <w:rPr>
          <w:color w:val="000000" w:themeColor="text1"/>
          <w:sz w:val="20"/>
        </w:rPr>
        <w:t>............ von</w:t>
      </w:r>
      <w:r w:rsidR="003356CA" w:rsidRPr="001049AE">
        <w:rPr>
          <w:color w:val="000000" w:themeColor="text1"/>
          <w:sz w:val="20"/>
        </w:rPr>
        <w:t>............</w:t>
      </w:r>
      <w:r w:rsidR="003356CA">
        <w:rPr>
          <w:color w:val="000000" w:themeColor="text1"/>
          <w:sz w:val="20"/>
        </w:rPr>
        <w:t>............,</w:t>
      </w:r>
    </w:p>
    <w:p w14:paraId="77CD2964" w14:textId="77777777" w:rsidR="003356CA" w:rsidRDefault="003356CA" w:rsidP="00E34D23">
      <w:pPr>
        <w:rPr>
          <w:color w:val="000000" w:themeColor="text1"/>
          <w:sz w:val="20"/>
        </w:rPr>
      </w:pPr>
    </w:p>
    <w:p w14:paraId="3A5DA77F" w14:textId="4265F41A" w:rsidR="00E34D23" w:rsidRPr="001049AE" w:rsidRDefault="00E34D23" w:rsidP="00E34D23">
      <w:pPr>
        <w:rPr>
          <w:color w:val="000000" w:themeColor="text1"/>
          <w:sz w:val="20"/>
        </w:rPr>
      </w:pPr>
      <w:r w:rsidRPr="001049AE">
        <w:rPr>
          <w:color w:val="000000" w:themeColor="text1"/>
          <w:sz w:val="20"/>
        </w:rPr>
        <w:br/>
        <w:t xml:space="preserve">abgenommen am </w:t>
      </w:r>
      <w:r w:rsidR="003356CA" w:rsidRPr="001049AE">
        <w:rPr>
          <w:color w:val="000000" w:themeColor="text1"/>
          <w:sz w:val="20"/>
        </w:rPr>
        <w:t>............</w:t>
      </w:r>
      <w:r w:rsidR="003356CA">
        <w:rPr>
          <w:color w:val="000000" w:themeColor="text1"/>
          <w:sz w:val="20"/>
        </w:rPr>
        <w:t xml:space="preserve">............ </w:t>
      </w:r>
      <w:r w:rsidRPr="001049AE">
        <w:rPr>
          <w:color w:val="000000" w:themeColor="text1"/>
          <w:sz w:val="20"/>
        </w:rPr>
        <w:t>von</w:t>
      </w:r>
      <w:r w:rsidR="003356CA" w:rsidRPr="001049AE">
        <w:rPr>
          <w:color w:val="000000" w:themeColor="text1"/>
          <w:sz w:val="20"/>
        </w:rPr>
        <w:t>............</w:t>
      </w:r>
      <w:r w:rsidR="003356CA">
        <w:rPr>
          <w:color w:val="000000" w:themeColor="text1"/>
          <w:sz w:val="20"/>
        </w:rPr>
        <w:t>............</w:t>
      </w:r>
    </w:p>
    <w:p w14:paraId="6F008754" w14:textId="5D30F617" w:rsidR="00E34D23" w:rsidRPr="001049AE" w:rsidRDefault="00E34D23" w:rsidP="00E34D23">
      <w:pPr>
        <w:rPr>
          <w:color w:val="000000" w:themeColor="text1"/>
          <w:sz w:val="20"/>
        </w:rPr>
      </w:pPr>
      <w:r w:rsidRPr="001049AE">
        <w:rPr>
          <w:color w:val="000000" w:themeColor="text1"/>
          <w:sz w:val="20"/>
        </w:rPr>
        <w:br/>
        <w:t>Urschriftlich zurück an: Verwaltungsgemeinschaft Marktheidenfeld</w:t>
      </w:r>
    </w:p>
    <w:sectPr w:rsidR="00E34D23" w:rsidRPr="001049AE" w:rsidSect="00D90BD8">
      <w:pgSz w:w="11906" w:h="16838"/>
      <w:pgMar w:top="1662" w:right="1417" w:bottom="1134"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6BC31" w14:textId="77777777" w:rsidR="0033433C" w:rsidRDefault="0033433C" w:rsidP="007C5617">
      <w:r>
        <w:separator/>
      </w:r>
    </w:p>
  </w:endnote>
  <w:endnote w:type="continuationSeparator" w:id="0">
    <w:p w14:paraId="4968CA51" w14:textId="77777777" w:rsidR="0033433C" w:rsidRDefault="0033433C" w:rsidP="007C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0D4B3" w14:textId="77777777" w:rsidR="0033433C" w:rsidRDefault="0033433C" w:rsidP="007C5617">
      <w:r>
        <w:separator/>
      </w:r>
    </w:p>
  </w:footnote>
  <w:footnote w:type="continuationSeparator" w:id="0">
    <w:p w14:paraId="7BC6DBBB" w14:textId="77777777" w:rsidR="0033433C" w:rsidRDefault="0033433C" w:rsidP="007C5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83E"/>
    <w:multiLevelType w:val="hybridMultilevel"/>
    <w:tmpl w:val="89FCEE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003151"/>
    <w:multiLevelType w:val="hybridMultilevel"/>
    <w:tmpl w:val="57A0FC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047C37"/>
    <w:multiLevelType w:val="hybridMultilevel"/>
    <w:tmpl w:val="4B36E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684F43"/>
    <w:multiLevelType w:val="hybridMultilevel"/>
    <w:tmpl w:val="66B240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CB0248"/>
    <w:multiLevelType w:val="hybridMultilevel"/>
    <w:tmpl w:val="761EE17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912303"/>
    <w:multiLevelType w:val="hybridMultilevel"/>
    <w:tmpl w:val="B50656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691664"/>
    <w:multiLevelType w:val="hybridMultilevel"/>
    <w:tmpl w:val="630412A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631432"/>
    <w:multiLevelType w:val="hybridMultilevel"/>
    <w:tmpl w:val="B6789C0A"/>
    <w:lvl w:ilvl="0" w:tplc="ADF639F4">
      <w:start w:val="2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D036CB"/>
    <w:multiLevelType w:val="hybridMultilevel"/>
    <w:tmpl w:val="08C829DE"/>
    <w:lvl w:ilvl="0" w:tplc="0407000F">
      <w:start w:val="1"/>
      <w:numFmt w:val="decimal"/>
      <w:lvlText w:val="%1."/>
      <w:lvlJc w:val="left"/>
      <w:pPr>
        <w:ind w:left="783" w:hanging="360"/>
      </w:pPr>
    </w:lvl>
    <w:lvl w:ilvl="1" w:tplc="04070019" w:tentative="1">
      <w:start w:val="1"/>
      <w:numFmt w:val="lowerLetter"/>
      <w:lvlText w:val="%2."/>
      <w:lvlJc w:val="left"/>
      <w:pPr>
        <w:ind w:left="1503" w:hanging="360"/>
      </w:pPr>
    </w:lvl>
    <w:lvl w:ilvl="2" w:tplc="0407001B" w:tentative="1">
      <w:start w:val="1"/>
      <w:numFmt w:val="lowerRoman"/>
      <w:lvlText w:val="%3."/>
      <w:lvlJc w:val="right"/>
      <w:pPr>
        <w:ind w:left="2223" w:hanging="180"/>
      </w:pPr>
    </w:lvl>
    <w:lvl w:ilvl="3" w:tplc="0407000F" w:tentative="1">
      <w:start w:val="1"/>
      <w:numFmt w:val="decimal"/>
      <w:lvlText w:val="%4."/>
      <w:lvlJc w:val="left"/>
      <w:pPr>
        <w:ind w:left="2943" w:hanging="360"/>
      </w:pPr>
    </w:lvl>
    <w:lvl w:ilvl="4" w:tplc="04070019" w:tentative="1">
      <w:start w:val="1"/>
      <w:numFmt w:val="lowerLetter"/>
      <w:lvlText w:val="%5."/>
      <w:lvlJc w:val="left"/>
      <w:pPr>
        <w:ind w:left="3663" w:hanging="360"/>
      </w:pPr>
    </w:lvl>
    <w:lvl w:ilvl="5" w:tplc="0407001B" w:tentative="1">
      <w:start w:val="1"/>
      <w:numFmt w:val="lowerRoman"/>
      <w:lvlText w:val="%6."/>
      <w:lvlJc w:val="right"/>
      <w:pPr>
        <w:ind w:left="4383" w:hanging="180"/>
      </w:pPr>
    </w:lvl>
    <w:lvl w:ilvl="6" w:tplc="0407000F" w:tentative="1">
      <w:start w:val="1"/>
      <w:numFmt w:val="decimal"/>
      <w:lvlText w:val="%7."/>
      <w:lvlJc w:val="left"/>
      <w:pPr>
        <w:ind w:left="5103" w:hanging="360"/>
      </w:pPr>
    </w:lvl>
    <w:lvl w:ilvl="7" w:tplc="04070019" w:tentative="1">
      <w:start w:val="1"/>
      <w:numFmt w:val="lowerLetter"/>
      <w:lvlText w:val="%8."/>
      <w:lvlJc w:val="left"/>
      <w:pPr>
        <w:ind w:left="5823" w:hanging="360"/>
      </w:pPr>
    </w:lvl>
    <w:lvl w:ilvl="8" w:tplc="0407001B" w:tentative="1">
      <w:start w:val="1"/>
      <w:numFmt w:val="lowerRoman"/>
      <w:lvlText w:val="%9."/>
      <w:lvlJc w:val="right"/>
      <w:pPr>
        <w:ind w:left="6543" w:hanging="180"/>
      </w:pPr>
    </w:lvl>
  </w:abstractNum>
  <w:abstractNum w:abstractNumId="9" w15:restartNumberingAfterBreak="0">
    <w:nsid w:val="40FA6820"/>
    <w:multiLevelType w:val="hybridMultilevel"/>
    <w:tmpl w:val="A878B0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E06A75"/>
    <w:multiLevelType w:val="hybridMultilevel"/>
    <w:tmpl w:val="93F48A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1C75CC"/>
    <w:multiLevelType w:val="hybridMultilevel"/>
    <w:tmpl w:val="EB1C1C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7F14C2"/>
    <w:multiLevelType w:val="hybridMultilevel"/>
    <w:tmpl w:val="FA6A79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9A1E1A"/>
    <w:multiLevelType w:val="hybridMultilevel"/>
    <w:tmpl w:val="D8B2D972"/>
    <w:lvl w:ilvl="0" w:tplc="57EA308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D40D8A"/>
    <w:multiLevelType w:val="hybridMultilevel"/>
    <w:tmpl w:val="482E5B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BC11A1"/>
    <w:multiLevelType w:val="hybridMultilevel"/>
    <w:tmpl w:val="E910C9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B109F3"/>
    <w:multiLevelType w:val="hybridMultilevel"/>
    <w:tmpl w:val="BB0C4A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0F212C"/>
    <w:multiLevelType w:val="hybridMultilevel"/>
    <w:tmpl w:val="B7AE128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8" w15:restartNumberingAfterBreak="0">
    <w:nsid w:val="6D176C53"/>
    <w:multiLevelType w:val="hybridMultilevel"/>
    <w:tmpl w:val="F6A49E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4B2C01"/>
    <w:multiLevelType w:val="hybridMultilevel"/>
    <w:tmpl w:val="B4F6AFA2"/>
    <w:lvl w:ilvl="0" w:tplc="04070001">
      <w:start w:val="1"/>
      <w:numFmt w:val="bullet"/>
      <w:lvlText w:val=""/>
      <w:lvlJc w:val="left"/>
      <w:pPr>
        <w:ind w:left="1079" w:hanging="360"/>
      </w:pPr>
      <w:rPr>
        <w:rFonts w:ascii="Symbol" w:hAnsi="Symbol" w:hint="default"/>
      </w:rPr>
    </w:lvl>
    <w:lvl w:ilvl="1" w:tplc="04070003" w:tentative="1">
      <w:start w:val="1"/>
      <w:numFmt w:val="bullet"/>
      <w:lvlText w:val="o"/>
      <w:lvlJc w:val="left"/>
      <w:pPr>
        <w:ind w:left="1799" w:hanging="360"/>
      </w:pPr>
      <w:rPr>
        <w:rFonts w:ascii="Courier New" w:hAnsi="Courier New" w:cs="Courier New" w:hint="default"/>
      </w:rPr>
    </w:lvl>
    <w:lvl w:ilvl="2" w:tplc="04070005" w:tentative="1">
      <w:start w:val="1"/>
      <w:numFmt w:val="bullet"/>
      <w:lvlText w:val=""/>
      <w:lvlJc w:val="left"/>
      <w:pPr>
        <w:ind w:left="2519" w:hanging="360"/>
      </w:pPr>
      <w:rPr>
        <w:rFonts w:ascii="Wingdings" w:hAnsi="Wingdings" w:hint="default"/>
      </w:rPr>
    </w:lvl>
    <w:lvl w:ilvl="3" w:tplc="04070001" w:tentative="1">
      <w:start w:val="1"/>
      <w:numFmt w:val="bullet"/>
      <w:lvlText w:val=""/>
      <w:lvlJc w:val="left"/>
      <w:pPr>
        <w:ind w:left="3239" w:hanging="360"/>
      </w:pPr>
      <w:rPr>
        <w:rFonts w:ascii="Symbol" w:hAnsi="Symbol" w:hint="default"/>
      </w:rPr>
    </w:lvl>
    <w:lvl w:ilvl="4" w:tplc="04070003" w:tentative="1">
      <w:start w:val="1"/>
      <w:numFmt w:val="bullet"/>
      <w:lvlText w:val="o"/>
      <w:lvlJc w:val="left"/>
      <w:pPr>
        <w:ind w:left="3959" w:hanging="360"/>
      </w:pPr>
      <w:rPr>
        <w:rFonts w:ascii="Courier New" w:hAnsi="Courier New" w:cs="Courier New" w:hint="default"/>
      </w:rPr>
    </w:lvl>
    <w:lvl w:ilvl="5" w:tplc="04070005" w:tentative="1">
      <w:start w:val="1"/>
      <w:numFmt w:val="bullet"/>
      <w:lvlText w:val=""/>
      <w:lvlJc w:val="left"/>
      <w:pPr>
        <w:ind w:left="4679" w:hanging="360"/>
      </w:pPr>
      <w:rPr>
        <w:rFonts w:ascii="Wingdings" w:hAnsi="Wingdings" w:hint="default"/>
      </w:rPr>
    </w:lvl>
    <w:lvl w:ilvl="6" w:tplc="04070001" w:tentative="1">
      <w:start w:val="1"/>
      <w:numFmt w:val="bullet"/>
      <w:lvlText w:val=""/>
      <w:lvlJc w:val="left"/>
      <w:pPr>
        <w:ind w:left="5399" w:hanging="360"/>
      </w:pPr>
      <w:rPr>
        <w:rFonts w:ascii="Symbol" w:hAnsi="Symbol" w:hint="default"/>
      </w:rPr>
    </w:lvl>
    <w:lvl w:ilvl="7" w:tplc="04070003" w:tentative="1">
      <w:start w:val="1"/>
      <w:numFmt w:val="bullet"/>
      <w:lvlText w:val="o"/>
      <w:lvlJc w:val="left"/>
      <w:pPr>
        <w:ind w:left="6119" w:hanging="360"/>
      </w:pPr>
      <w:rPr>
        <w:rFonts w:ascii="Courier New" w:hAnsi="Courier New" w:cs="Courier New" w:hint="default"/>
      </w:rPr>
    </w:lvl>
    <w:lvl w:ilvl="8" w:tplc="04070005" w:tentative="1">
      <w:start w:val="1"/>
      <w:numFmt w:val="bullet"/>
      <w:lvlText w:val=""/>
      <w:lvlJc w:val="left"/>
      <w:pPr>
        <w:ind w:left="6839" w:hanging="360"/>
      </w:pPr>
      <w:rPr>
        <w:rFonts w:ascii="Wingdings" w:hAnsi="Wingdings" w:hint="default"/>
      </w:rPr>
    </w:lvl>
  </w:abstractNum>
  <w:abstractNum w:abstractNumId="20" w15:restartNumberingAfterBreak="0">
    <w:nsid w:val="79E506C2"/>
    <w:multiLevelType w:val="hybridMultilevel"/>
    <w:tmpl w:val="F5F8E6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17"/>
  </w:num>
  <w:num w:numId="3">
    <w:abstractNumId w:val="11"/>
  </w:num>
  <w:num w:numId="4">
    <w:abstractNumId w:val="3"/>
  </w:num>
  <w:num w:numId="5">
    <w:abstractNumId w:val="8"/>
  </w:num>
  <w:num w:numId="6">
    <w:abstractNumId w:val="4"/>
  </w:num>
  <w:num w:numId="7">
    <w:abstractNumId w:val="9"/>
  </w:num>
  <w:num w:numId="8">
    <w:abstractNumId w:val="10"/>
  </w:num>
  <w:num w:numId="9">
    <w:abstractNumId w:val="1"/>
  </w:num>
  <w:num w:numId="10">
    <w:abstractNumId w:val="0"/>
  </w:num>
  <w:num w:numId="11">
    <w:abstractNumId w:val="14"/>
  </w:num>
  <w:num w:numId="12">
    <w:abstractNumId w:val="18"/>
  </w:num>
  <w:num w:numId="13">
    <w:abstractNumId w:val="15"/>
  </w:num>
  <w:num w:numId="14">
    <w:abstractNumId w:val="6"/>
  </w:num>
  <w:num w:numId="15">
    <w:abstractNumId w:val="16"/>
  </w:num>
  <w:num w:numId="16">
    <w:abstractNumId w:val="2"/>
  </w:num>
  <w:num w:numId="17">
    <w:abstractNumId w:val="19"/>
  </w:num>
  <w:num w:numId="18">
    <w:abstractNumId w:val="12"/>
  </w:num>
  <w:num w:numId="19">
    <w:abstractNumId w:val="7"/>
  </w:num>
  <w:num w:numId="20">
    <w:abstractNumId w:val="13"/>
  </w:num>
  <w:num w:numId="2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F7"/>
    <w:rsid w:val="000007C4"/>
    <w:rsid w:val="000011DC"/>
    <w:rsid w:val="00002700"/>
    <w:rsid w:val="00005BDE"/>
    <w:rsid w:val="000074BA"/>
    <w:rsid w:val="0002032B"/>
    <w:rsid w:val="00024ADD"/>
    <w:rsid w:val="00025F67"/>
    <w:rsid w:val="00037817"/>
    <w:rsid w:val="00040866"/>
    <w:rsid w:val="000428D4"/>
    <w:rsid w:val="00055B26"/>
    <w:rsid w:val="00055B53"/>
    <w:rsid w:val="000565D1"/>
    <w:rsid w:val="00056E56"/>
    <w:rsid w:val="00061987"/>
    <w:rsid w:val="00061EBD"/>
    <w:rsid w:val="0006238A"/>
    <w:rsid w:val="00064528"/>
    <w:rsid w:val="00076940"/>
    <w:rsid w:val="000805E1"/>
    <w:rsid w:val="00081613"/>
    <w:rsid w:val="000850FF"/>
    <w:rsid w:val="00091D49"/>
    <w:rsid w:val="00095343"/>
    <w:rsid w:val="00096431"/>
    <w:rsid w:val="000B23C9"/>
    <w:rsid w:val="000B4E38"/>
    <w:rsid w:val="000B5AA6"/>
    <w:rsid w:val="000B5DA3"/>
    <w:rsid w:val="000D6845"/>
    <w:rsid w:val="000D7D63"/>
    <w:rsid w:val="000F378E"/>
    <w:rsid w:val="00101158"/>
    <w:rsid w:val="00101192"/>
    <w:rsid w:val="00102B5F"/>
    <w:rsid w:val="001049AE"/>
    <w:rsid w:val="00105B58"/>
    <w:rsid w:val="00105D35"/>
    <w:rsid w:val="001116C3"/>
    <w:rsid w:val="00123021"/>
    <w:rsid w:val="00130191"/>
    <w:rsid w:val="00131AC7"/>
    <w:rsid w:val="001470C3"/>
    <w:rsid w:val="001520CD"/>
    <w:rsid w:val="00161D3E"/>
    <w:rsid w:val="001632BC"/>
    <w:rsid w:val="00170B4A"/>
    <w:rsid w:val="001850F5"/>
    <w:rsid w:val="00187E15"/>
    <w:rsid w:val="0019021E"/>
    <w:rsid w:val="001910E5"/>
    <w:rsid w:val="00195380"/>
    <w:rsid w:val="0019628E"/>
    <w:rsid w:val="001976BB"/>
    <w:rsid w:val="001A0AD0"/>
    <w:rsid w:val="001A3CB1"/>
    <w:rsid w:val="001A66C9"/>
    <w:rsid w:val="001A6D22"/>
    <w:rsid w:val="001B2E32"/>
    <w:rsid w:val="001C15DA"/>
    <w:rsid w:val="001C49FE"/>
    <w:rsid w:val="001E0984"/>
    <w:rsid w:val="001E2178"/>
    <w:rsid w:val="001E6F61"/>
    <w:rsid w:val="001E74EC"/>
    <w:rsid w:val="001F0AB9"/>
    <w:rsid w:val="001F16C5"/>
    <w:rsid w:val="00205907"/>
    <w:rsid w:val="0022043E"/>
    <w:rsid w:val="00224531"/>
    <w:rsid w:val="00226C9C"/>
    <w:rsid w:val="002335F5"/>
    <w:rsid w:val="00235D10"/>
    <w:rsid w:val="002361DE"/>
    <w:rsid w:val="00236DF7"/>
    <w:rsid w:val="00237CA8"/>
    <w:rsid w:val="00245BAB"/>
    <w:rsid w:val="00253014"/>
    <w:rsid w:val="002547E7"/>
    <w:rsid w:val="002562B8"/>
    <w:rsid w:val="00257920"/>
    <w:rsid w:val="00257EEB"/>
    <w:rsid w:val="00260F8B"/>
    <w:rsid w:val="00262288"/>
    <w:rsid w:val="002672F4"/>
    <w:rsid w:val="00275DA3"/>
    <w:rsid w:val="00286C4F"/>
    <w:rsid w:val="0029113D"/>
    <w:rsid w:val="00293972"/>
    <w:rsid w:val="002949C2"/>
    <w:rsid w:val="002A0978"/>
    <w:rsid w:val="002C6729"/>
    <w:rsid w:val="002E1334"/>
    <w:rsid w:val="002E3B31"/>
    <w:rsid w:val="002E7DDA"/>
    <w:rsid w:val="002F27EF"/>
    <w:rsid w:val="002F5977"/>
    <w:rsid w:val="002F66BF"/>
    <w:rsid w:val="00301DBB"/>
    <w:rsid w:val="0030227E"/>
    <w:rsid w:val="00305381"/>
    <w:rsid w:val="00310B22"/>
    <w:rsid w:val="0032028D"/>
    <w:rsid w:val="00321365"/>
    <w:rsid w:val="00322ADF"/>
    <w:rsid w:val="0033433C"/>
    <w:rsid w:val="003356CA"/>
    <w:rsid w:val="003408B6"/>
    <w:rsid w:val="00342AB7"/>
    <w:rsid w:val="0034629B"/>
    <w:rsid w:val="00350216"/>
    <w:rsid w:val="0035185B"/>
    <w:rsid w:val="00354647"/>
    <w:rsid w:val="00355A39"/>
    <w:rsid w:val="00364924"/>
    <w:rsid w:val="00370850"/>
    <w:rsid w:val="00376CAE"/>
    <w:rsid w:val="00381BE8"/>
    <w:rsid w:val="00390220"/>
    <w:rsid w:val="003903A1"/>
    <w:rsid w:val="00393936"/>
    <w:rsid w:val="00393AD1"/>
    <w:rsid w:val="003956BF"/>
    <w:rsid w:val="003A4E82"/>
    <w:rsid w:val="003B13E5"/>
    <w:rsid w:val="003B5F96"/>
    <w:rsid w:val="003B64F7"/>
    <w:rsid w:val="003C2A1C"/>
    <w:rsid w:val="003D0C20"/>
    <w:rsid w:val="003E216A"/>
    <w:rsid w:val="003F11DA"/>
    <w:rsid w:val="003F2E9C"/>
    <w:rsid w:val="003F5A95"/>
    <w:rsid w:val="004153F4"/>
    <w:rsid w:val="004360C4"/>
    <w:rsid w:val="00441A97"/>
    <w:rsid w:val="00445612"/>
    <w:rsid w:val="00446B38"/>
    <w:rsid w:val="00450660"/>
    <w:rsid w:val="00453EDA"/>
    <w:rsid w:val="0046797B"/>
    <w:rsid w:val="00472A59"/>
    <w:rsid w:val="00473816"/>
    <w:rsid w:val="0048418D"/>
    <w:rsid w:val="004A505F"/>
    <w:rsid w:val="004A7A77"/>
    <w:rsid w:val="004B0C6F"/>
    <w:rsid w:val="004C0619"/>
    <w:rsid w:val="004D074E"/>
    <w:rsid w:val="004D0F47"/>
    <w:rsid w:val="004D61BE"/>
    <w:rsid w:val="004E168B"/>
    <w:rsid w:val="004F7378"/>
    <w:rsid w:val="004F756C"/>
    <w:rsid w:val="005014B2"/>
    <w:rsid w:val="005017F2"/>
    <w:rsid w:val="00505481"/>
    <w:rsid w:val="0051610F"/>
    <w:rsid w:val="00520B1C"/>
    <w:rsid w:val="00523C5E"/>
    <w:rsid w:val="00526786"/>
    <w:rsid w:val="00534F3F"/>
    <w:rsid w:val="00540039"/>
    <w:rsid w:val="00541DBA"/>
    <w:rsid w:val="00545F1A"/>
    <w:rsid w:val="005556AA"/>
    <w:rsid w:val="00560C0B"/>
    <w:rsid w:val="0057783C"/>
    <w:rsid w:val="005779EB"/>
    <w:rsid w:val="005831AD"/>
    <w:rsid w:val="00583C82"/>
    <w:rsid w:val="00591AD8"/>
    <w:rsid w:val="005927C6"/>
    <w:rsid w:val="00593221"/>
    <w:rsid w:val="00596382"/>
    <w:rsid w:val="005A0FB4"/>
    <w:rsid w:val="005A4051"/>
    <w:rsid w:val="005B00A5"/>
    <w:rsid w:val="005B19B2"/>
    <w:rsid w:val="005C0F1A"/>
    <w:rsid w:val="005C2C8A"/>
    <w:rsid w:val="005C7B3F"/>
    <w:rsid w:val="005C7B95"/>
    <w:rsid w:val="005D002B"/>
    <w:rsid w:val="005D1E3C"/>
    <w:rsid w:val="005D4741"/>
    <w:rsid w:val="005E047C"/>
    <w:rsid w:val="005E3890"/>
    <w:rsid w:val="005E393E"/>
    <w:rsid w:val="005E4713"/>
    <w:rsid w:val="005F048D"/>
    <w:rsid w:val="005F1F15"/>
    <w:rsid w:val="005F71F7"/>
    <w:rsid w:val="00600FCB"/>
    <w:rsid w:val="006046F0"/>
    <w:rsid w:val="00606FC0"/>
    <w:rsid w:val="00612E10"/>
    <w:rsid w:val="00620D6D"/>
    <w:rsid w:val="00626B66"/>
    <w:rsid w:val="006406C6"/>
    <w:rsid w:val="00640A4E"/>
    <w:rsid w:val="00641CD6"/>
    <w:rsid w:val="00647AC1"/>
    <w:rsid w:val="0065082C"/>
    <w:rsid w:val="00652370"/>
    <w:rsid w:val="00652C45"/>
    <w:rsid w:val="006558F6"/>
    <w:rsid w:val="0068040A"/>
    <w:rsid w:val="00681B66"/>
    <w:rsid w:val="00691A1D"/>
    <w:rsid w:val="006945C2"/>
    <w:rsid w:val="006A0BAD"/>
    <w:rsid w:val="006A1231"/>
    <w:rsid w:val="006A6F1D"/>
    <w:rsid w:val="006B47DC"/>
    <w:rsid w:val="006B758A"/>
    <w:rsid w:val="006C548B"/>
    <w:rsid w:val="006D21A9"/>
    <w:rsid w:val="006D33BB"/>
    <w:rsid w:val="006D4204"/>
    <w:rsid w:val="006D6070"/>
    <w:rsid w:val="006F48E9"/>
    <w:rsid w:val="006F74FB"/>
    <w:rsid w:val="006F7E9B"/>
    <w:rsid w:val="007127CA"/>
    <w:rsid w:val="007139ED"/>
    <w:rsid w:val="007142A4"/>
    <w:rsid w:val="00725F83"/>
    <w:rsid w:val="00736DBC"/>
    <w:rsid w:val="0074376A"/>
    <w:rsid w:val="007478B7"/>
    <w:rsid w:val="007501B3"/>
    <w:rsid w:val="00755043"/>
    <w:rsid w:val="007642B0"/>
    <w:rsid w:val="007644DB"/>
    <w:rsid w:val="00766C36"/>
    <w:rsid w:val="0077138D"/>
    <w:rsid w:val="00771C6E"/>
    <w:rsid w:val="00773AE1"/>
    <w:rsid w:val="0078276F"/>
    <w:rsid w:val="00782A6D"/>
    <w:rsid w:val="00793F2A"/>
    <w:rsid w:val="0079447F"/>
    <w:rsid w:val="007A52C5"/>
    <w:rsid w:val="007B2938"/>
    <w:rsid w:val="007B44EC"/>
    <w:rsid w:val="007C03E7"/>
    <w:rsid w:val="007C3CF8"/>
    <w:rsid w:val="007C5617"/>
    <w:rsid w:val="007C63C4"/>
    <w:rsid w:val="007D6DE8"/>
    <w:rsid w:val="007D7CA0"/>
    <w:rsid w:val="007E1632"/>
    <w:rsid w:val="007E30B7"/>
    <w:rsid w:val="007F38F8"/>
    <w:rsid w:val="00807A90"/>
    <w:rsid w:val="00807CD6"/>
    <w:rsid w:val="008178D3"/>
    <w:rsid w:val="008201C5"/>
    <w:rsid w:val="00821D6E"/>
    <w:rsid w:val="00826A87"/>
    <w:rsid w:val="00827350"/>
    <w:rsid w:val="00827455"/>
    <w:rsid w:val="00832FDC"/>
    <w:rsid w:val="00833886"/>
    <w:rsid w:val="00834E5E"/>
    <w:rsid w:val="00841809"/>
    <w:rsid w:val="00850030"/>
    <w:rsid w:val="00851366"/>
    <w:rsid w:val="0085625F"/>
    <w:rsid w:val="00865376"/>
    <w:rsid w:val="008735BF"/>
    <w:rsid w:val="008831B3"/>
    <w:rsid w:val="00884912"/>
    <w:rsid w:val="00885366"/>
    <w:rsid w:val="008853AC"/>
    <w:rsid w:val="00890DAC"/>
    <w:rsid w:val="008A611B"/>
    <w:rsid w:val="008A70FA"/>
    <w:rsid w:val="008A782C"/>
    <w:rsid w:val="008B2372"/>
    <w:rsid w:val="008C0D02"/>
    <w:rsid w:val="008C2AA3"/>
    <w:rsid w:val="008C5D9B"/>
    <w:rsid w:val="008C6005"/>
    <w:rsid w:val="008D419F"/>
    <w:rsid w:val="008E4F06"/>
    <w:rsid w:val="00911A02"/>
    <w:rsid w:val="00913699"/>
    <w:rsid w:val="00915C5D"/>
    <w:rsid w:val="009560FF"/>
    <w:rsid w:val="00966465"/>
    <w:rsid w:val="0096676C"/>
    <w:rsid w:val="009720F9"/>
    <w:rsid w:val="009735CB"/>
    <w:rsid w:val="00977D2D"/>
    <w:rsid w:val="00981268"/>
    <w:rsid w:val="009B0D23"/>
    <w:rsid w:val="009B27FE"/>
    <w:rsid w:val="009B5A52"/>
    <w:rsid w:val="009C062A"/>
    <w:rsid w:val="009C5565"/>
    <w:rsid w:val="009C6874"/>
    <w:rsid w:val="009D051C"/>
    <w:rsid w:val="009E1943"/>
    <w:rsid w:val="009E2189"/>
    <w:rsid w:val="009E41A3"/>
    <w:rsid w:val="009E46CF"/>
    <w:rsid w:val="009E5B2E"/>
    <w:rsid w:val="009E5DCC"/>
    <w:rsid w:val="009F065C"/>
    <w:rsid w:val="009F3097"/>
    <w:rsid w:val="009F3527"/>
    <w:rsid w:val="00A05C96"/>
    <w:rsid w:val="00A14C2D"/>
    <w:rsid w:val="00A163F6"/>
    <w:rsid w:val="00A21188"/>
    <w:rsid w:val="00A26527"/>
    <w:rsid w:val="00A3000C"/>
    <w:rsid w:val="00A3108D"/>
    <w:rsid w:val="00A41386"/>
    <w:rsid w:val="00A418A8"/>
    <w:rsid w:val="00A47689"/>
    <w:rsid w:val="00A5361D"/>
    <w:rsid w:val="00A71869"/>
    <w:rsid w:val="00A77BEE"/>
    <w:rsid w:val="00A77FAC"/>
    <w:rsid w:val="00A80C54"/>
    <w:rsid w:val="00A86A92"/>
    <w:rsid w:val="00AA1214"/>
    <w:rsid w:val="00AC45C6"/>
    <w:rsid w:val="00AC71E9"/>
    <w:rsid w:val="00AC7D6D"/>
    <w:rsid w:val="00AD08B0"/>
    <w:rsid w:val="00AF1217"/>
    <w:rsid w:val="00AF4870"/>
    <w:rsid w:val="00AF5FE0"/>
    <w:rsid w:val="00B1647C"/>
    <w:rsid w:val="00B17134"/>
    <w:rsid w:val="00B17474"/>
    <w:rsid w:val="00B32E6D"/>
    <w:rsid w:val="00B36FBE"/>
    <w:rsid w:val="00B42743"/>
    <w:rsid w:val="00B43FF3"/>
    <w:rsid w:val="00B51AD0"/>
    <w:rsid w:val="00B62D13"/>
    <w:rsid w:val="00B66D53"/>
    <w:rsid w:val="00B6716E"/>
    <w:rsid w:val="00B75812"/>
    <w:rsid w:val="00B80BFF"/>
    <w:rsid w:val="00B9138F"/>
    <w:rsid w:val="00BA4516"/>
    <w:rsid w:val="00BA488F"/>
    <w:rsid w:val="00BB1116"/>
    <w:rsid w:val="00BB433F"/>
    <w:rsid w:val="00BC0AF4"/>
    <w:rsid w:val="00BC4853"/>
    <w:rsid w:val="00BD0F82"/>
    <w:rsid w:val="00BD422C"/>
    <w:rsid w:val="00BD531B"/>
    <w:rsid w:val="00BE3B73"/>
    <w:rsid w:val="00BE6211"/>
    <w:rsid w:val="00BF4D81"/>
    <w:rsid w:val="00BF520A"/>
    <w:rsid w:val="00C070DF"/>
    <w:rsid w:val="00C17054"/>
    <w:rsid w:val="00C172D0"/>
    <w:rsid w:val="00C30B76"/>
    <w:rsid w:val="00C34FE9"/>
    <w:rsid w:val="00C56E24"/>
    <w:rsid w:val="00C832CD"/>
    <w:rsid w:val="00C8434C"/>
    <w:rsid w:val="00C9136B"/>
    <w:rsid w:val="00C919F6"/>
    <w:rsid w:val="00C945DB"/>
    <w:rsid w:val="00C95FC9"/>
    <w:rsid w:val="00C96C87"/>
    <w:rsid w:val="00CA05C6"/>
    <w:rsid w:val="00CA3D65"/>
    <w:rsid w:val="00CA55EF"/>
    <w:rsid w:val="00CA6C94"/>
    <w:rsid w:val="00CB414E"/>
    <w:rsid w:val="00CB59CA"/>
    <w:rsid w:val="00CB5CFB"/>
    <w:rsid w:val="00CC77BF"/>
    <w:rsid w:val="00CD42AD"/>
    <w:rsid w:val="00CD5B71"/>
    <w:rsid w:val="00CF0C19"/>
    <w:rsid w:val="00CF2DCC"/>
    <w:rsid w:val="00D01891"/>
    <w:rsid w:val="00D046B6"/>
    <w:rsid w:val="00D134CC"/>
    <w:rsid w:val="00D24640"/>
    <w:rsid w:val="00D41B2B"/>
    <w:rsid w:val="00D535C3"/>
    <w:rsid w:val="00D54D06"/>
    <w:rsid w:val="00D562ED"/>
    <w:rsid w:val="00D57839"/>
    <w:rsid w:val="00D70435"/>
    <w:rsid w:val="00D745E6"/>
    <w:rsid w:val="00D838F6"/>
    <w:rsid w:val="00D83C90"/>
    <w:rsid w:val="00D870B6"/>
    <w:rsid w:val="00D879C8"/>
    <w:rsid w:val="00D90BD8"/>
    <w:rsid w:val="00D934FE"/>
    <w:rsid w:val="00D95C22"/>
    <w:rsid w:val="00DA58A2"/>
    <w:rsid w:val="00DA6799"/>
    <w:rsid w:val="00DB05FF"/>
    <w:rsid w:val="00DB18F1"/>
    <w:rsid w:val="00DB5031"/>
    <w:rsid w:val="00DC3516"/>
    <w:rsid w:val="00DC6BC7"/>
    <w:rsid w:val="00DD0334"/>
    <w:rsid w:val="00DD3E4F"/>
    <w:rsid w:val="00DE09F2"/>
    <w:rsid w:val="00DF0958"/>
    <w:rsid w:val="00DF6608"/>
    <w:rsid w:val="00E13248"/>
    <w:rsid w:val="00E22C9A"/>
    <w:rsid w:val="00E34D23"/>
    <w:rsid w:val="00E45382"/>
    <w:rsid w:val="00E51E14"/>
    <w:rsid w:val="00E56C14"/>
    <w:rsid w:val="00E65778"/>
    <w:rsid w:val="00E70748"/>
    <w:rsid w:val="00E76B40"/>
    <w:rsid w:val="00E77608"/>
    <w:rsid w:val="00E91A71"/>
    <w:rsid w:val="00E927A5"/>
    <w:rsid w:val="00EA253A"/>
    <w:rsid w:val="00EA2701"/>
    <w:rsid w:val="00EB173C"/>
    <w:rsid w:val="00EB1E0E"/>
    <w:rsid w:val="00EB4575"/>
    <w:rsid w:val="00EB4973"/>
    <w:rsid w:val="00EC0941"/>
    <w:rsid w:val="00EC7A8F"/>
    <w:rsid w:val="00ED3996"/>
    <w:rsid w:val="00ED47F7"/>
    <w:rsid w:val="00EE16B7"/>
    <w:rsid w:val="00EF06E2"/>
    <w:rsid w:val="00EF3E24"/>
    <w:rsid w:val="00EF457A"/>
    <w:rsid w:val="00F03A62"/>
    <w:rsid w:val="00F1359C"/>
    <w:rsid w:val="00F23B22"/>
    <w:rsid w:val="00F246C2"/>
    <w:rsid w:val="00F268AA"/>
    <w:rsid w:val="00F3697F"/>
    <w:rsid w:val="00F423BB"/>
    <w:rsid w:val="00F42B84"/>
    <w:rsid w:val="00F45A44"/>
    <w:rsid w:val="00F517F8"/>
    <w:rsid w:val="00F65767"/>
    <w:rsid w:val="00F74FEC"/>
    <w:rsid w:val="00F9253B"/>
    <w:rsid w:val="00FA076A"/>
    <w:rsid w:val="00FA1E85"/>
    <w:rsid w:val="00FB0BE6"/>
    <w:rsid w:val="00FB1C6C"/>
    <w:rsid w:val="00FB4A67"/>
    <w:rsid w:val="00FC02A7"/>
    <w:rsid w:val="00FC15C3"/>
    <w:rsid w:val="00FC2C0D"/>
    <w:rsid w:val="00FF668D"/>
    <w:rsid w:val="00FF7C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AB5865"/>
  <w15:chartTrackingRefBased/>
  <w15:docId w15:val="{0BAA17F1-1131-4030-BB51-D455DB30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11DA"/>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286C4F"/>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07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C5617"/>
    <w:pPr>
      <w:tabs>
        <w:tab w:val="center" w:pos="4536"/>
        <w:tab w:val="right" w:pos="9072"/>
      </w:tabs>
    </w:pPr>
  </w:style>
  <w:style w:type="character" w:customStyle="1" w:styleId="KopfzeileZchn">
    <w:name w:val="Kopfzeile Zchn"/>
    <w:basedOn w:val="Absatz-Standardschriftart"/>
    <w:link w:val="Kopfzeile"/>
    <w:uiPriority w:val="99"/>
    <w:rsid w:val="007C5617"/>
    <w:rPr>
      <w:rFonts w:ascii="Arial" w:eastAsia="Times New Roman" w:hAnsi="Arial" w:cs="Times New Roman"/>
      <w:szCs w:val="20"/>
      <w:lang w:eastAsia="de-DE"/>
    </w:rPr>
  </w:style>
  <w:style w:type="paragraph" w:styleId="Fuzeile">
    <w:name w:val="footer"/>
    <w:basedOn w:val="Standard"/>
    <w:link w:val="FuzeileZchn"/>
    <w:uiPriority w:val="99"/>
    <w:unhideWhenUsed/>
    <w:rsid w:val="007C5617"/>
    <w:pPr>
      <w:tabs>
        <w:tab w:val="center" w:pos="4536"/>
        <w:tab w:val="right" w:pos="9072"/>
      </w:tabs>
    </w:pPr>
  </w:style>
  <w:style w:type="character" w:customStyle="1" w:styleId="FuzeileZchn">
    <w:name w:val="Fußzeile Zchn"/>
    <w:basedOn w:val="Absatz-Standardschriftart"/>
    <w:link w:val="Fuzeile"/>
    <w:uiPriority w:val="99"/>
    <w:rsid w:val="007C5617"/>
    <w:rPr>
      <w:rFonts w:ascii="Arial" w:eastAsia="Times New Roman" w:hAnsi="Arial" w:cs="Times New Roman"/>
      <w:szCs w:val="20"/>
      <w:lang w:eastAsia="de-DE"/>
    </w:rPr>
  </w:style>
  <w:style w:type="paragraph" w:styleId="Listenabsatz">
    <w:name w:val="List Paragraph"/>
    <w:basedOn w:val="Standard"/>
    <w:uiPriority w:val="34"/>
    <w:qFormat/>
    <w:rsid w:val="0034629B"/>
    <w:pPr>
      <w:ind w:left="720"/>
      <w:contextualSpacing/>
    </w:pPr>
  </w:style>
  <w:style w:type="paragraph" w:styleId="Sprechblasentext">
    <w:name w:val="Balloon Text"/>
    <w:basedOn w:val="Standard"/>
    <w:link w:val="SprechblasentextZchn"/>
    <w:uiPriority w:val="99"/>
    <w:semiHidden/>
    <w:unhideWhenUsed/>
    <w:rsid w:val="005D1E3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1E3C"/>
    <w:rPr>
      <w:rFonts w:ascii="Segoe UI" w:eastAsia="Times New Roman" w:hAnsi="Segoe UI" w:cs="Segoe UI"/>
      <w:sz w:val="18"/>
      <w:szCs w:val="18"/>
      <w:lang w:eastAsia="de-DE"/>
    </w:rPr>
  </w:style>
  <w:style w:type="table" w:customStyle="1" w:styleId="Tabellenraster1">
    <w:name w:val="Tabellenraster1"/>
    <w:basedOn w:val="NormaleTabelle"/>
    <w:next w:val="Tabellenraster"/>
    <w:rsid w:val="007A52C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26786"/>
    <w:rPr>
      <w:color w:val="0563C1" w:themeColor="hyperlink"/>
      <w:u w:val="single"/>
    </w:rPr>
  </w:style>
  <w:style w:type="table" w:customStyle="1" w:styleId="Tabellenraster2">
    <w:name w:val="Tabellenraster2"/>
    <w:basedOn w:val="NormaleTabelle"/>
    <w:next w:val="Tabellenraster"/>
    <w:rsid w:val="004D074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286C4F"/>
    <w:rPr>
      <w:rFonts w:ascii="Arial" w:eastAsia="Times New Roman" w:hAnsi="Arial" w:cs="Times New Roman"/>
      <w:b/>
      <w:sz w:val="28"/>
      <w:szCs w:val="20"/>
      <w:lang w:eastAsia="de-DE"/>
    </w:rPr>
  </w:style>
  <w:style w:type="paragraph" w:customStyle="1" w:styleId="KeinLeerraum1">
    <w:name w:val="Kein Leerraum1"/>
    <w:rsid w:val="00681B66"/>
    <w:pPr>
      <w:suppressAutoHyphens/>
      <w:overflowPunct w:val="0"/>
      <w:autoSpaceDE w:val="0"/>
      <w:spacing w:after="0" w:line="100" w:lineRule="atLeast"/>
    </w:pPr>
    <w:rPr>
      <w:rFonts w:ascii="Calibri" w:eastAsia="Times New Roman" w:hAnsi="Calibri" w:cs="Calibri"/>
      <w:kern w:val="2"/>
      <w:szCs w:val="20"/>
      <w:lang w:eastAsia="ar-SA"/>
    </w:rPr>
  </w:style>
  <w:style w:type="character" w:customStyle="1" w:styleId="UnresolvedMention">
    <w:name w:val="Unresolved Mention"/>
    <w:basedOn w:val="Absatz-Standardschriftart"/>
    <w:uiPriority w:val="99"/>
    <w:semiHidden/>
    <w:unhideWhenUsed/>
    <w:rsid w:val="00301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76">
      <w:bodyDiv w:val="1"/>
      <w:marLeft w:val="0"/>
      <w:marRight w:val="0"/>
      <w:marTop w:val="0"/>
      <w:marBottom w:val="0"/>
      <w:divBdr>
        <w:top w:val="none" w:sz="0" w:space="0" w:color="auto"/>
        <w:left w:val="none" w:sz="0" w:space="0" w:color="auto"/>
        <w:bottom w:val="none" w:sz="0" w:space="0" w:color="auto"/>
        <w:right w:val="none" w:sz="0" w:space="0" w:color="auto"/>
      </w:divBdr>
    </w:div>
    <w:div w:id="242951455">
      <w:bodyDiv w:val="1"/>
      <w:marLeft w:val="0"/>
      <w:marRight w:val="0"/>
      <w:marTop w:val="0"/>
      <w:marBottom w:val="0"/>
      <w:divBdr>
        <w:top w:val="none" w:sz="0" w:space="0" w:color="auto"/>
        <w:left w:val="none" w:sz="0" w:space="0" w:color="auto"/>
        <w:bottom w:val="none" w:sz="0" w:space="0" w:color="auto"/>
        <w:right w:val="none" w:sz="0" w:space="0" w:color="auto"/>
      </w:divBdr>
    </w:div>
    <w:div w:id="290786703">
      <w:bodyDiv w:val="1"/>
      <w:marLeft w:val="0"/>
      <w:marRight w:val="0"/>
      <w:marTop w:val="0"/>
      <w:marBottom w:val="0"/>
      <w:divBdr>
        <w:top w:val="none" w:sz="0" w:space="0" w:color="auto"/>
        <w:left w:val="none" w:sz="0" w:space="0" w:color="auto"/>
        <w:bottom w:val="none" w:sz="0" w:space="0" w:color="auto"/>
        <w:right w:val="none" w:sz="0" w:space="0" w:color="auto"/>
      </w:divBdr>
    </w:div>
    <w:div w:id="302858359">
      <w:bodyDiv w:val="1"/>
      <w:marLeft w:val="0"/>
      <w:marRight w:val="0"/>
      <w:marTop w:val="0"/>
      <w:marBottom w:val="0"/>
      <w:divBdr>
        <w:top w:val="none" w:sz="0" w:space="0" w:color="auto"/>
        <w:left w:val="none" w:sz="0" w:space="0" w:color="auto"/>
        <w:bottom w:val="none" w:sz="0" w:space="0" w:color="auto"/>
        <w:right w:val="none" w:sz="0" w:space="0" w:color="auto"/>
      </w:divBdr>
    </w:div>
    <w:div w:id="354161588">
      <w:bodyDiv w:val="1"/>
      <w:marLeft w:val="0"/>
      <w:marRight w:val="0"/>
      <w:marTop w:val="0"/>
      <w:marBottom w:val="0"/>
      <w:divBdr>
        <w:top w:val="none" w:sz="0" w:space="0" w:color="auto"/>
        <w:left w:val="none" w:sz="0" w:space="0" w:color="auto"/>
        <w:bottom w:val="none" w:sz="0" w:space="0" w:color="auto"/>
        <w:right w:val="none" w:sz="0" w:space="0" w:color="auto"/>
      </w:divBdr>
    </w:div>
    <w:div w:id="368989655">
      <w:bodyDiv w:val="1"/>
      <w:marLeft w:val="0"/>
      <w:marRight w:val="0"/>
      <w:marTop w:val="0"/>
      <w:marBottom w:val="0"/>
      <w:divBdr>
        <w:top w:val="none" w:sz="0" w:space="0" w:color="auto"/>
        <w:left w:val="none" w:sz="0" w:space="0" w:color="auto"/>
        <w:bottom w:val="none" w:sz="0" w:space="0" w:color="auto"/>
        <w:right w:val="none" w:sz="0" w:space="0" w:color="auto"/>
      </w:divBdr>
    </w:div>
    <w:div w:id="595552882">
      <w:bodyDiv w:val="1"/>
      <w:marLeft w:val="0"/>
      <w:marRight w:val="0"/>
      <w:marTop w:val="0"/>
      <w:marBottom w:val="0"/>
      <w:divBdr>
        <w:top w:val="none" w:sz="0" w:space="0" w:color="auto"/>
        <w:left w:val="none" w:sz="0" w:space="0" w:color="auto"/>
        <w:bottom w:val="none" w:sz="0" w:space="0" w:color="auto"/>
        <w:right w:val="none" w:sz="0" w:space="0" w:color="auto"/>
      </w:divBdr>
    </w:div>
    <w:div w:id="1079403943">
      <w:bodyDiv w:val="1"/>
      <w:marLeft w:val="0"/>
      <w:marRight w:val="0"/>
      <w:marTop w:val="0"/>
      <w:marBottom w:val="0"/>
      <w:divBdr>
        <w:top w:val="none" w:sz="0" w:space="0" w:color="auto"/>
        <w:left w:val="none" w:sz="0" w:space="0" w:color="auto"/>
        <w:bottom w:val="none" w:sz="0" w:space="0" w:color="auto"/>
        <w:right w:val="none" w:sz="0" w:space="0" w:color="auto"/>
      </w:divBdr>
    </w:div>
    <w:div w:id="1440686970">
      <w:bodyDiv w:val="1"/>
      <w:marLeft w:val="0"/>
      <w:marRight w:val="0"/>
      <w:marTop w:val="0"/>
      <w:marBottom w:val="0"/>
      <w:divBdr>
        <w:top w:val="none" w:sz="0" w:space="0" w:color="auto"/>
        <w:left w:val="none" w:sz="0" w:space="0" w:color="auto"/>
        <w:bottom w:val="none" w:sz="0" w:space="0" w:color="auto"/>
        <w:right w:val="none" w:sz="0" w:space="0" w:color="auto"/>
      </w:divBdr>
    </w:div>
    <w:div w:id="1514758160">
      <w:bodyDiv w:val="1"/>
      <w:marLeft w:val="0"/>
      <w:marRight w:val="0"/>
      <w:marTop w:val="0"/>
      <w:marBottom w:val="0"/>
      <w:divBdr>
        <w:top w:val="none" w:sz="0" w:space="0" w:color="auto"/>
        <w:left w:val="none" w:sz="0" w:space="0" w:color="auto"/>
        <w:bottom w:val="none" w:sz="0" w:space="0" w:color="auto"/>
        <w:right w:val="none" w:sz="0" w:space="0" w:color="auto"/>
      </w:divBdr>
    </w:div>
    <w:div w:id="1574850636">
      <w:bodyDiv w:val="1"/>
      <w:marLeft w:val="0"/>
      <w:marRight w:val="0"/>
      <w:marTop w:val="0"/>
      <w:marBottom w:val="0"/>
      <w:divBdr>
        <w:top w:val="none" w:sz="0" w:space="0" w:color="auto"/>
        <w:left w:val="none" w:sz="0" w:space="0" w:color="auto"/>
        <w:bottom w:val="none" w:sz="0" w:space="0" w:color="auto"/>
        <w:right w:val="none" w:sz="0" w:space="0" w:color="auto"/>
      </w:divBdr>
    </w:div>
    <w:div w:id="1627543953">
      <w:bodyDiv w:val="1"/>
      <w:marLeft w:val="0"/>
      <w:marRight w:val="0"/>
      <w:marTop w:val="0"/>
      <w:marBottom w:val="0"/>
      <w:divBdr>
        <w:top w:val="none" w:sz="0" w:space="0" w:color="auto"/>
        <w:left w:val="none" w:sz="0" w:space="0" w:color="auto"/>
        <w:bottom w:val="none" w:sz="0" w:space="0" w:color="auto"/>
        <w:right w:val="none" w:sz="0" w:space="0" w:color="auto"/>
      </w:divBdr>
    </w:div>
    <w:div w:id="1700546990">
      <w:bodyDiv w:val="1"/>
      <w:marLeft w:val="0"/>
      <w:marRight w:val="0"/>
      <w:marTop w:val="0"/>
      <w:marBottom w:val="0"/>
      <w:divBdr>
        <w:top w:val="none" w:sz="0" w:space="0" w:color="auto"/>
        <w:left w:val="none" w:sz="0" w:space="0" w:color="auto"/>
        <w:bottom w:val="none" w:sz="0" w:space="0" w:color="auto"/>
        <w:right w:val="none" w:sz="0" w:space="0" w:color="auto"/>
      </w:divBdr>
    </w:div>
    <w:div w:id="1724595151">
      <w:bodyDiv w:val="1"/>
      <w:marLeft w:val="0"/>
      <w:marRight w:val="0"/>
      <w:marTop w:val="0"/>
      <w:marBottom w:val="0"/>
      <w:divBdr>
        <w:top w:val="none" w:sz="0" w:space="0" w:color="auto"/>
        <w:left w:val="none" w:sz="0" w:space="0" w:color="auto"/>
        <w:bottom w:val="none" w:sz="0" w:space="0" w:color="auto"/>
        <w:right w:val="none" w:sz="0" w:space="0" w:color="auto"/>
      </w:divBdr>
    </w:div>
    <w:div w:id="1833370638">
      <w:bodyDiv w:val="1"/>
      <w:marLeft w:val="0"/>
      <w:marRight w:val="0"/>
      <w:marTop w:val="0"/>
      <w:marBottom w:val="0"/>
      <w:divBdr>
        <w:top w:val="none" w:sz="0" w:space="0" w:color="auto"/>
        <w:left w:val="none" w:sz="0" w:space="0" w:color="auto"/>
        <w:bottom w:val="none" w:sz="0" w:space="0" w:color="auto"/>
        <w:right w:val="none" w:sz="0" w:space="0" w:color="auto"/>
      </w:divBdr>
    </w:div>
    <w:div w:id="196807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D77B-4EE5-42DE-9F57-34589337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dc:creator>
  <cp:keywords/>
  <dc:description/>
  <cp:lastModifiedBy>Betz, Bastian</cp:lastModifiedBy>
  <cp:revision>3</cp:revision>
  <cp:lastPrinted>2022-04-28T07:35:00Z</cp:lastPrinted>
  <dcterms:created xsi:type="dcterms:W3CDTF">2022-12-12T08:05:00Z</dcterms:created>
  <dcterms:modified xsi:type="dcterms:W3CDTF">2023-02-02T06:50:00Z</dcterms:modified>
</cp:coreProperties>
</file>